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461" w:rsidRPr="00086461" w:rsidRDefault="002725BE" w:rsidP="00086461">
      <w:pPr>
        <w:spacing w:line="360" w:lineRule="auto"/>
        <w:ind w:firstLineChars="200" w:firstLine="602"/>
        <w:jc w:val="center"/>
        <w:rPr>
          <w:b/>
          <w:sz w:val="30"/>
          <w:szCs w:val="30"/>
        </w:rPr>
      </w:pPr>
      <w:r>
        <w:rPr>
          <w:rFonts w:hint="eastAsia"/>
          <w:b/>
          <w:sz w:val="30"/>
          <w:szCs w:val="30"/>
        </w:rPr>
        <w:t>202</w:t>
      </w:r>
      <w:r w:rsidR="00D26234">
        <w:rPr>
          <w:rFonts w:hint="eastAsia"/>
          <w:b/>
          <w:sz w:val="30"/>
          <w:szCs w:val="30"/>
        </w:rPr>
        <w:t>2</w:t>
      </w:r>
      <w:r w:rsidR="00AE69AF">
        <w:rPr>
          <w:rFonts w:hint="eastAsia"/>
          <w:b/>
          <w:sz w:val="30"/>
          <w:szCs w:val="30"/>
        </w:rPr>
        <w:t>版</w:t>
      </w:r>
      <w:r w:rsidR="00086461">
        <w:rPr>
          <w:rFonts w:hint="eastAsia"/>
          <w:b/>
          <w:sz w:val="30"/>
          <w:szCs w:val="30"/>
        </w:rPr>
        <w:t>国际经济与贸易专业</w:t>
      </w:r>
      <w:r w:rsidR="00E71E4C">
        <w:rPr>
          <w:rFonts w:hint="eastAsia"/>
          <w:b/>
          <w:sz w:val="30"/>
          <w:szCs w:val="30"/>
        </w:rPr>
        <w:t>第二专业（双学位）</w:t>
      </w:r>
      <w:r w:rsidR="00AE69AF">
        <w:rPr>
          <w:rFonts w:hint="eastAsia"/>
          <w:b/>
          <w:sz w:val="30"/>
          <w:szCs w:val="30"/>
        </w:rPr>
        <w:t>培养方案</w:t>
      </w:r>
    </w:p>
    <w:p w:rsidR="002369C7" w:rsidRPr="007B4A27" w:rsidRDefault="002369C7" w:rsidP="007B4A27">
      <w:pPr>
        <w:spacing w:line="360" w:lineRule="auto"/>
        <w:ind w:firstLineChars="200" w:firstLine="562"/>
        <w:rPr>
          <w:b/>
          <w:sz w:val="28"/>
          <w:szCs w:val="28"/>
        </w:rPr>
      </w:pPr>
      <w:r w:rsidRPr="007B4A27">
        <w:rPr>
          <w:rFonts w:hint="eastAsia"/>
          <w:b/>
          <w:sz w:val="28"/>
          <w:szCs w:val="28"/>
        </w:rPr>
        <w:t>一、专业简介</w:t>
      </w:r>
    </w:p>
    <w:p w:rsidR="00FC3828" w:rsidRPr="00FC3828" w:rsidRDefault="00FC3828" w:rsidP="005B5177">
      <w:pPr>
        <w:spacing w:line="400" w:lineRule="atLeast"/>
        <w:ind w:firstLineChars="200" w:firstLine="480"/>
        <w:rPr>
          <w:bCs/>
          <w:sz w:val="24"/>
          <w:szCs w:val="24"/>
        </w:rPr>
      </w:pPr>
      <w:r>
        <w:rPr>
          <w:rFonts w:hint="eastAsia"/>
          <w:sz w:val="24"/>
          <w:szCs w:val="24"/>
        </w:rPr>
        <w:t>我校</w:t>
      </w:r>
      <w:r w:rsidRPr="00FC3828">
        <w:rPr>
          <w:rFonts w:hint="eastAsia"/>
          <w:sz w:val="24"/>
          <w:szCs w:val="24"/>
        </w:rPr>
        <w:t>国际经济与贸易专业始建于</w:t>
      </w:r>
      <w:r w:rsidRPr="00FC3828">
        <w:rPr>
          <w:rFonts w:hint="eastAsia"/>
          <w:sz w:val="24"/>
          <w:szCs w:val="24"/>
        </w:rPr>
        <w:t>1994</w:t>
      </w:r>
      <w:r w:rsidRPr="00FC3828">
        <w:rPr>
          <w:rFonts w:hint="eastAsia"/>
          <w:sz w:val="24"/>
          <w:szCs w:val="24"/>
        </w:rPr>
        <w:t>年，是山东省较早开办国际经济与贸易专业的学校。学院拥有应用经济学一级学科硕士点，</w:t>
      </w:r>
      <w:r w:rsidRPr="00FC3828">
        <w:rPr>
          <w:rFonts w:hint="eastAsia"/>
          <w:bCs/>
          <w:sz w:val="24"/>
          <w:szCs w:val="24"/>
        </w:rPr>
        <w:t>拥有中日韩经济研究、跨境电商与国际结算两个研究中心</w:t>
      </w:r>
      <w:r w:rsidRPr="00FC3828">
        <w:rPr>
          <w:rFonts w:hint="eastAsia"/>
          <w:bCs/>
          <w:sz w:val="24"/>
          <w:szCs w:val="24"/>
        </w:rPr>
        <w:t>,</w:t>
      </w:r>
      <w:r w:rsidRPr="00FC3828">
        <w:rPr>
          <w:rFonts w:hint="eastAsia"/>
          <w:sz w:val="24"/>
          <w:szCs w:val="24"/>
        </w:rPr>
        <w:t>拥有国际贸易综合实训、跨境电商与国际结算、报关报检模拟等实验室；本专业师资力量雄厚，现有专职教师</w:t>
      </w:r>
      <w:r w:rsidRPr="00FC3828">
        <w:rPr>
          <w:rFonts w:hint="eastAsia"/>
          <w:sz w:val="24"/>
          <w:szCs w:val="24"/>
        </w:rPr>
        <w:t>26</w:t>
      </w:r>
      <w:r w:rsidRPr="00FC3828">
        <w:rPr>
          <w:rFonts w:hint="eastAsia"/>
          <w:sz w:val="24"/>
          <w:szCs w:val="24"/>
        </w:rPr>
        <w:t>名，</w:t>
      </w:r>
      <w:r w:rsidRPr="00FC3828">
        <w:rPr>
          <w:rFonts w:hint="eastAsia"/>
          <w:bCs/>
          <w:sz w:val="24"/>
          <w:szCs w:val="24"/>
        </w:rPr>
        <w:t>现有专职教师</w:t>
      </w:r>
      <w:r w:rsidRPr="00FC3828">
        <w:rPr>
          <w:rFonts w:hint="eastAsia"/>
          <w:bCs/>
          <w:sz w:val="24"/>
          <w:szCs w:val="24"/>
        </w:rPr>
        <w:t>26</w:t>
      </w:r>
      <w:r w:rsidRPr="00FC3828">
        <w:rPr>
          <w:rFonts w:hint="eastAsia"/>
          <w:bCs/>
          <w:sz w:val="24"/>
          <w:szCs w:val="24"/>
        </w:rPr>
        <w:t>名，其中具有高级职称者</w:t>
      </w:r>
      <w:r w:rsidRPr="00FC3828">
        <w:rPr>
          <w:rFonts w:hint="eastAsia"/>
          <w:bCs/>
          <w:sz w:val="24"/>
          <w:szCs w:val="24"/>
        </w:rPr>
        <w:t>62%</w:t>
      </w:r>
      <w:r w:rsidRPr="00FC3828">
        <w:rPr>
          <w:rFonts w:hint="eastAsia"/>
          <w:bCs/>
          <w:sz w:val="24"/>
          <w:szCs w:val="24"/>
        </w:rPr>
        <w:t>人，取得博士学位者</w:t>
      </w:r>
      <w:r w:rsidRPr="00FC3828">
        <w:rPr>
          <w:rFonts w:hint="eastAsia"/>
          <w:bCs/>
          <w:sz w:val="24"/>
          <w:szCs w:val="24"/>
        </w:rPr>
        <w:t>69%</w:t>
      </w:r>
      <w:r w:rsidRPr="00FC3828">
        <w:rPr>
          <w:rFonts w:hint="eastAsia"/>
          <w:bCs/>
          <w:sz w:val="24"/>
          <w:szCs w:val="24"/>
        </w:rPr>
        <w:t>人，具有海外留学经历者</w:t>
      </w:r>
      <w:r w:rsidRPr="00FC3828">
        <w:rPr>
          <w:rFonts w:hint="eastAsia"/>
          <w:bCs/>
          <w:sz w:val="24"/>
          <w:szCs w:val="24"/>
        </w:rPr>
        <w:t>30%</w:t>
      </w:r>
      <w:r w:rsidRPr="00FC3828">
        <w:rPr>
          <w:rFonts w:hint="eastAsia"/>
          <w:bCs/>
          <w:sz w:val="24"/>
          <w:szCs w:val="24"/>
        </w:rPr>
        <w:t>人。在</w:t>
      </w:r>
      <w:r w:rsidRPr="00FC3828">
        <w:rPr>
          <w:rFonts w:hint="eastAsia"/>
          <w:bCs/>
          <w:sz w:val="24"/>
          <w:szCs w:val="24"/>
        </w:rPr>
        <w:t>2018</w:t>
      </w:r>
      <w:r w:rsidRPr="00FC3828">
        <w:rPr>
          <w:rFonts w:hint="eastAsia"/>
          <w:bCs/>
          <w:sz w:val="24"/>
          <w:szCs w:val="24"/>
        </w:rPr>
        <w:t>国际经济与贸易专业大学排名中，齐鲁工业大学国际经济与贸易专业全国排名第</w:t>
      </w:r>
      <w:r w:rsidRPr="00FC3828">
        <w:rPr>
          <w:rFonts w:hint="eastAsia"/>
          <w:bCs/>
          <w:sz w:val="24"/>
          <w:szCs w:val="24"/>
        </w:rPr>
        <w:t>67</w:t>
      </w:r>
      <w:r w:rsidRPr="00FC3828">
        <w:rPr>
          <w:rFonts w:hint="eastAsia"/>
          <w:bCs/>
          <w:sz w:val="24"/>
          <w:szCs w:val="24"/>
        </w:rPr>
        <w:t>名，名列山东省第三，是区域性知名大学专业。</w:t>
      </w:r>
    </w:p>
    <w:p w:rsidR="00FC3828" w:rsidRPr="00FC3828" w:rsidRDefault="00FC3828" w:rsidP="005B5177">
      <w:pPr>
        <w:spacing w:line="400" w:lineRule="atLeast"/>
        <w:ind w:firstLineChars="200" w:firstLine="480"/>
        <w:rPr>
          <w:sz w:val="24"/>
          <w:szCs w:val="24"/>
        </w:rPr>
      </w:pPr>
      <w:r>
        <w:rPr>
          <w:rFonts w:hint="eastAsia"/>
          <w:bCs/>
          <w:sz w:val="24"/>
          <w:szCs w:val="24"/>
        </w:rPr>
        <w:t>本专业</w:t>
      </w:r>
      <w:r w:rsidRPr="00FC3828">
        <w:rPr>
          <w:rFonts w:hint="eastAsia"/>
          <w:bCs/>
          <w:sz w:val="24"/>
          <w:szCs w:val="24"/>
        </w:rPr>
        <w:t>注重现代信息技术与国际贸易专业的融合发展，突出培养掌握跨境电商与国际结算业务、熟悉国际服务贸易等相关业务、并掌握现代信息技术的复合型人才培养特色；以强化实践能力、设计能力与创新能力为核心，注重学生各种能力的培养；为满足“一带一路”建设的人才需求，加强国际合作，本专业举办国际班，培养国际化人才。</w:t>
      </w:r>
    </w:p>
    <w:p w:rsidR="00B31851" w:rsidRDefault="00FC3828" w:rsidP="005B5177">
      <w:pPr>
        <w:spacing w:line="400" w:lineRule="atLeast"/>
        <w:ind w:firstLineChars="200" w:firstLine="480"/>
        <w:rPr>
          <w:b/>
          <w:sz w:val="24"/>
          <w:szCs w:val="24"/>
        </w:rPr>
      </w:pPr>
      <w:r w:rsidRPr="00FC3828">
        <w:rPr>
          <w:rFonts w:hint="eastAsia"/>
          <w:sz w:val="24"/>
          <w:szCs w:val="24"/>
        </w:rPr>
        <w:t>本专业毕业生主要就业于沿海发达城市的外贸企业、商业银行、海关、贸促会、商务翻译、国际保险公司、国际运输公司等，工作环境好，待遇优厚，就业率在</w:t>
      </w:r>
      <w:r>
        <w:rPr>
          <w:rFonts w:hint="eastAsia"/>
          <w:sz w:val="24"/>
          <w:szCs w:val="24"/>
        </w:rPr>
        <w:t>90</w:t>
      </w:r>
      <w:r w:rsidRPr="00FC3828">
        <w:rPr>
          <w:rFonts w:hint="eastAsia"/>
          <w:sz w:val="24"/>
          <w:szCs w:val="24"/>
        </w:rPr>
        <w:t>%</w:t>
      </w:r>
      <w:r w:rsidRPr="00FC3828">
        <w:rPr>
          <w:rFonts w:hint="eastAsia"/>
          <w:sz w:val="24"/>
          <w:szCs w:val="24"/>
        </w:rPr>
        <w:t>以上。同时学生具有较好的学术研究基础，考研及出国深造的学生也较多。</w:t>
      </w:r>
    </w:p>
    <w:p w:rsidR="005F3857" w:rsidRPr="007B4A27" w:rsidRDefault="002369C7" w:rsidP="007B4A27">
      <w:pPr>
        <w:spacing w:line="360" w:lineRule="auto"/>
        <w:ind w:firstLineChars="200" w:firstLine="562"/>
        <w:rPr>
          <w:b/>
          <w:sz w:val="28"/>
          <w:szCs w:val="28"/>
        </w:rPr>
      </w:pPr>
      <w:r w:rsidRPr="007B4A27">
        <w:rPr>
          <w:rFonts w:hint="eastAsia"/>
          <w:b/>
          <w:sz w:val="28"/>
          <w:szCs w:val="28"/>
        </w:rPr>
        <w:t>二、专业</w:t>
      </w:r>
      <w:r w:rsidR="0053176A" w:rsidRPr="007B4A27">
        <w:rPr>
          <w:rFonts w:hint="eastAsia"/>
          <w:b/>
          <w:sz w:val="28"/>
          <w:szCs w:val="28"/>
        </w:rPr>
        <w:t>培养目标</w:t>
      </w:r>
    </w:p>
    <w:p w:rsidR="0053176A" w:rsidRPr="0053176A" w:rsidRDefault="0053176A" w:rsidP="005B5177">
      <w:pPr>
        <w:spacing w:line="400" w:lineRule="atLeast"/>
        <w:ind w:firstLineChars="200" w:firstLine="480"/>
        <w:rPr>
          <w:sz w:val="24"/>
          <w:szCs w:val="24"/>
        </w:rPr>
      </w:pPr>
      <w:r w:rsidRPr="0053176A">
        <w:rPr>
          <w:rFonts w:hint="eastAsia"/>
          <w:sz w:val="24"/>
          <w:szCs w:val="24"/>
        </w:rPr>
        <w:t>本专业培养德、智、体、美全面发展，适应经济社会发展需要，掌握国际贸易的基本知识与基本技能，了解当代国际经济贸易的发展现状，熟悉通行的国际贸易规则和惯例以及中国对外贸易的政策法规，了解主要国家与地区的市场经济情况；具备较强的外语能力和商务谈判的复合型人才；具备能够胜任涉外经济贸易部门、外资企业以及政府对外经济贸易管理部门从事国际经济与贸易的业务、管理、调研和宣传策划工作的应用型人才。</w:t>
      </w:r>
    </w:p>
    <w:p w:rsidR="0053176A" w:rsidRPr="007B4A27" w:rsidRDefault="002369C7" w:rsidP="007B4A27">
      <w:pPr>
        <w:spacing w:line="360" w:lineRule="auto"/>
        <w:ind w:firstLineChars="200" w:firstLine="562"/>
        <w:rPr>
          <w:b/>
          <w:sz w:val="28"/>
          <w:szCs w:val="28"/>
        </w:rPr>
      </w:pPr>
      <w:r w:rsidRPr="007B4A27">
        <w:rPr>
          <w:rFonts w:hint="eastAsia"/>
          <w:b/>
          <w:sz w:val="28"/>
          <w:szCs w:val="28"/>
        </w:rPr>
        <w:t>三、专业</w:t>
      </w:r>
      <w:r w:rsidR="0053176A" w:rsidRPr="007B4A27">
        <w:rPr>
          <w:rFonts w:hint="eastAsia"/>
          <w:b/>
          <w:sz w:val="28"/>
          <w:szCs w:val="28"/>
        </w:rPr>
        <w:t>培养要求</w:t>
      </w:r>
    </w:p>
    <w:p w:rsidR="0053176A" w:rsidRPr="0053176A" w:rsidRDefault="0053176A" w:rsidP="005B5177">
      <w:pPr>
        <w:spacing w:line="400" w:lineRule="atLeast"/>
        <w:ind w:firstLineChars="200" w:firstLine="480"/>
        <w:rPr>
          <w:sz w:val="24"/>
          <w:szCs w:val="24"/>
        </w:rPr>
      </w:pPr>
      <w:r w:rsidRPr="0053176A">
        <w:rPr>
          <w:rFonts w:hint="eastAsia"/>
          <w:sz w:val="24"/>
          <w:szCs w:val="24"/>
        </w:rPr>
        <w:t>本专业要求学生基础扎实，知识面宽，综合素质高，富有创新意识和开拓精神，掌握财经、法律、管理的基本知识和技能并受到相关业务的基本训练。通过本专业教学计划所规定内容的系统学习与训练，毕业生应达到适应并服务地方经济发展的高素质应用型人才，其基本要求如下：</w:t>
      </w:r>
    </w:p>
    <w:p w:rsidR="0053176A" w:rsidRPr="0053176A" w:rsidRDefault="0053176A" w:rsidP="005B5177">
      <w:pPr>
        <w:spacing w:line="400" w:lineRule="atLeast"/>
        <w:ind w:firstLineChars="200" w:firstLine="480"/>
        <w:rPr>
          <w:sz w:val="24"/>
          <w:szCs w:val="24"/>
        </w:rPr>
      </w:pPr>
      <w:r w:rsidRPr="0053176A">
        <w:rPr>
          <w:rFonts w:hint="eastAsia"/>
          <w:sz w:val="24"/>
          <w:szCs w:val="24"/>
        </w:rPr>
        <w:t>1</w:t>
      </w:r>
      <w:r w:rsidRPr="0053176A">
        <w:rPr>
          <w:rFonts w:hint="eastAsia"/>
          <w:sz w:val="24"/>
          <w:szCs w:val="24"/>
        </w:rPr>
        <w:t>、掌握马克思主义、毛泽东思想和中国特色社会主义理论体系基本原理，具有良好的职业道德、完善的人格和远大的理想；</w:t>
      </w:r>
    </w:p>
    <w:p w:rsidR="0053176A" w:rsidRPr="0053176A" w:rsidRDefault="0053176A" w:rsidP="005B5177">
      <w:pPr>
        <w:spacing w:line="400" w:lineRule="atLeast"/>
        <w:ind w:firstLineChars="200" w:firstLine="480"/>
        <w:rPr>
          <w:sz w:val="24"/>
          <w:szCs w:val="24"/>
        </w:rPr>
      </w:pPr>
      <w:r w:rsidRPr="0053176A">
        <w:rPr>
          <w:rFonts w:hint="eastAsia"/>
          <w:sz w:val="24"/>
          <w:szCs w:val="24"/>
        </w:rPr>
        <w:lastRenderedPageBreak/>
        <w:t>2</w:t>
      </w:r>
      <w:r w:rsidRPr="0053176A">
        <w:rPr>
          <w:rFonts w:hint="eastAsia"/>
          <w:sz w:val="24"/>
          <w:szCs w:val="24"/>
        </w:rPr>
        <w:t>、系统掌握国际经济与贸易的基本理论和基本知识，具有先进的知识水平和合理的知识结构，通晓与国际经济与贸易专业密切相关的管理学、法学等学科的基本知识，熟悉国家有关贸易与金融的方针、政策、法律法规和世界经济的发展动态；</w:t>
      </w:r>
    </w:p>
    <w:p w:rsidR="0053176A" w:rsidRPr="0053176A" w:rsidRDefault="0053176A" w:rsidP="005B5177">
      <w:pPr>
        <w:spacing w:line="400" w:lineRule="atLeast"/>
        <w:ind w:firstLineChars="200" w:firstLine="480"/>
        <w:rPr>
          <w:sz w:val="24"/>
          <w:szCs w:val="24"/>
        </w:rPr>
      </w:pPr>
      <w:r w:rsidRPr="0053176A">
        <w:rPr>
          <w:rFonts w:hint="eastAsia"/>
          <w:sz w:val="24"/>
          <w:szCs w:val="24"/>
        </w:rPr>
        <w:t>3</w:t>
      </w:r>
      <w:r w:rsidRPr="0053176A">
        <w:rPr>
          <w:rFonts w:hint="eastAsia"/>
          <w:sz w:val="24"/>
          <w:szCs w:val="24"/>
        </w:rPr>
        <w:t>、具有较强的市场调研能力、人际交往能力；具有较强的语言与文字表达能力，能胜任专业论文、各类应用文体的写作以及较强的商务谈判能力；具有处理对外贸易过程中各项业务的基本能力；</w:t>
      </w:r>
    </w:p>
    <w:p w:rsidR="0053176A" w:rsidRPr="0053176A" w:rsidRDefault="0053176A" w:rsidP="005B5177">
      <w:pPr>
        <w:spacing w:line="400" w:lineRule="atLeast"/>
        <w:ind w:firstLineChars="200" w:firstLine="480"/>
        <w:rPr>
          <w:sz w:val="24"/>
          <w:szCs w:val="24"/>
        </w:rPr>
      </w:pPr>
      <w:r w:rsidRPr="0053176A">
        <w:rPr>
          <w:rFonts w:hint="eastAsia"/>
          <w:sz w:val="24"/>
          <w:szCs w:val="24"/>
        </w:rPr>
        <w:t>4</w:t>
      </w:r>
      <w:r w:rsidRPr="0053176A">
        <w:rPr>
          <w:rFonts w:hint="eastAsia"/>
          <w:sz w:val="24"/>
          <w:szCs w:val="24"/>
        </w:rPr>
        <w:t>、具有较高的外语水平，能熟练地查阅本专业的外文文献；具有较强的计算机应用能力和获取信息并处理信息的能力；</w:t>
      </w:r>
    </w:p>
    <w:p w:rsidR="0053176A" w:rsidRPr="0053176A" w:rsidRDefault="0053176A" w:rsidP="005B5177">
      <w:pPr>
        <w:spacing w:line="400" w:lineRule="atLeast"/>
        <w:ind w:firstLineChars="200" w:firstLine="480"/>
        <w:rPr>
          <w:sz w:val="24"/>
          <w:szCs w:val="24"/>
        </w:rPr>
      </w:pPr>
      <w:r w:rsidRPr="0053176A">
        <w:rPr>
          <w:rFonts w:hint="eastAsia"/>
          <w:sz w:val="24"/>
          <w:szCs w:val="24"/>
        </w:rPr>
        <w:t>5</w:t>
      </w:r>
      <w:r w:rsidRPr="0053176A">
        <w:rPr>
          <w:rFonts w:hint="eastAsia"/>
          <w:sz w:val="24"/>
          <w:szCs w:val="24"/>
        </w:rPr>
        <w:t>、掌握信息检索、资料查询的基本方法，具有一定的科学研究和实际工作能力；</w:t>
      </w:r>
    </w:p>
    <w:p w:rsidR="0053176A" w:rsidRDefault="0053176A" w:rsidP="005B5177">
      <w:pPr>
        <w:spacing w:line="400" w:lineRule="atLeast"/>
        <w:ind w:firstLineChars="200" w:firstLine="480"/>
        <w:rPr>
          <w:sz w:val="24"/>
          <w:szCs w:val="24"/>
        </w:rPr>
      </w:pPr>
      <w:r w:rsidRPr="0053176A">
        <w:rPr>
          <w:rFonts w:hint="eastAsia"/>
          <w:sz w:val="24"/>
          <w:szCs w:val="24"/>
        </w:rPr>
        <w:t>6</w:t>
      </w:r>
      <w:r w:rsidRPr="0053176A">
        <w:rPr>
          <w:rFonts w:hint="eastAsia"/>
          <w:sz w:val="24"/>
          <w:szCs w:val="24"/>
        </w:rPr>
        <w:t>、具有考取本专业相关从业资格证书的能力。</w:t>
      </w:r>
    </w:p>
    <w:p w:rsidR="002369C7" w:rsidRPr="007B4A27" w:rsidRDefault="002369C7" w:rsidP="007B4A27">
      <w:pPr>
        <w:spacing w:line="360" w:lineRule="auto"/>
        <w:ind w:firstLineChars="200" w:firstLine="562"/>
        <w:rPr>
          <w:b/>
          <w:sz w:val="28"/>
          <w:szCs w:val="28"/>
        </w:rPr>
      </w:pPr>
      <w:r w:rsidRPr="007B4A27">
        <w:rPr>
          <w:rFonts w:hint="eastAsia"/>
          <w:b/>
          <w:sz w:val="28"/>
          <w:szCs w:val="28"/>
        </w:rPr>
        <w:t>四、主干学科</w:t>
      </w:r>
    </w:p>
    <w:p w:rsidR="002369C7" w:rsidRPr="002369C7" w:rsidRDefault="002369C7" w:rsidP="002369C7">
      <w:pPr>
        <w:spacing w:line="360" w:lineRule="auto"/>
        <w:ind w:firstLineChars="200" w:firstLine="480"/>
        <w:rPr>
          <w:sz w:val="24"/>
          <w:szCs w:val="24"/>
        </w:rPr>
      </w:pPr>
      <w:r w:rsidRPr="002369C7">
        <w:rPr>
          <w:rFonts w:hint="eastAsia"/>
          <w:sz w:val="24"/>
          <w:szCs w:val="24"/>
        </w:rPr>
        <w:t>经济学。</w:t>
      </w:r>
    </w:p>
    <w:p w:rsidR="002369C7" w:rsidRPr="007B4A27" w:rsidRDefault="002369C7" w:rsidP="007B4A27">
      <w:pPr>
        <w:spacing w:line="360" w:lineRule="auto"/>
        <w:ind w:firstLineChars="200" w:firstLine="562"/>
        <w:rPr>
          <w:sz w:val="28"/>
          <w:szCs w:val="28"/>
        </w:rPr>
      </w:pPr>
      <w:r w:rsidRPr="007B4A27">
        <w:rPr>
          <w:rFonts w:hint="eastAsia"/>
          <w:b/>
          <w:sz w:val="28"/>
          <w:szCs w:val="28"/>
        </w:rPr>
        <w:t>五、主要课程</w:t>
      </w:r>
    </w:p>
    <w:p w:rsidR="002369C7" w:rsidRPr="002369C7" w:rsidRDefault="002369C7" w:rsidP="00C53610">
      <w:pPr>
        <w:spacing w:line="360" w:lineRule="auto"/>
        <w:ind w:firstLineChars="200" w:firstLine="480"/>
        <w:rPr>
          <w:sz w:val="24"/>
          <w:szCs w:val="24"/>
        </w:rPr>
      </w:pPr>
      <w:r w:rsidRPr="002369C7">
        <w:rPr>
          <w:rFonts w:hint="eastAsia"/>
          <w:sz w:val="24"/>
          <w:szCs w:val="24"/>
        </w:rPr>
        <w:t>西方经济学、金融学、</w:t>
      </w:r>
      <w:r w:rsidR="00EA3838" w:rsidRPr="00EA3838">
        <w:rPr>
          <w:rFonts w:hint="eastAsia"/>
          <w:sz w:val="24"/>
          <w:szCs w:val="24"/>
        </w:rPr>
        <w:t>统计学</w:t>
      </w:r>
      <w:r w:rsidR="00EA3838">
        <w:rPr>
          <w:rFonts w:hint="eastAsia"/>
          <w:sz w:val="24"/>
          <w:szCs w:val="24"/>
        </w:rPr>
        <w:t>、</w:t>
      </w:r>
      <w:r w:rsidR="00EA3838" w:rsidRPr="00EA3838">
        <w:rPr>
          <w:rFonts w:hint="eastAsia"/>
          <w:sz w:val="24"/>
          <w:szCs w:val="24"/>
        </w:rPr>
        <w:t>市场营销学</w:t>
      </w:r>
      <w:r w:rsidR="00EA3838">
        <w:rPr>
          <w:rFonts w:hint="eastAsia"/>
          <w:sz w:val="24"/>
          <w:szCs w:val="24"/>
        </w:rPr>
        <w:t>、</w:t>
      </w:r>
      <w:r w:rsidR="00EA3838" w:rsidRPr="00EA3838">
        <w:rPr>
          <w:rFonts w:hint="eastAsia"/>
          <w:sz w:val="24"/>
          <w:szCs w:val="24"/>
        </w:rPr>
        <w:t>会计学</w:t>
      </w:r>
      <w:r w:rsidR="00EA3838">
        <w:rPr>
          <w:rFonts w:hint="eastAsia"/>
          <w:sz w:val="24"/>
          <w:szCs w:val="24"/>
        </w:rPr>
        <w:t>、</w:t>
      </w:r>
      <w:r w:rsidR="00EA3838" w:rsidRPr="00EA3838">
        <w:rPr>
          <w:rFonts w:hint="eastAsia"/>
          <w:sz w:val="24"/>
          <w:szCs w:val="24"/>
        </w:rPr>
        <w:t>计量经济学</w:t>
      </w:r>
      <w:r w:rsidR="00EA3838">
        <w:rPr>
          <w:rFonts w:hint="eastAsia"/>
          <w:sz w:val="24"/>
          <w:szCs w:val="24"/>
        </w:rPr>
        <w:t>、</w:t>
      </w:r>
      <w:r w:rsidR="00EA3838" w:rsidRPr="00EA3838">
        <w:rPr>
          <w:rFonts w:hint="eastAsia"/>
          <w:sz w:val="24"/>
          <w:szCs w:val="24"/>
        </w:rPr>
        <w:t>国际经济学</w:t>
      </w:r>
      <w:r w:rsidR="00C53610">
        <w:rPr>
          <w:rFonts w:hint="eastAsia"/>
          <w:sz w:val="24"/>
          <w:szCs w:val="24"/>
        </w:rPr>
        <w:t>、</w:t>
      </w:r>
      <w:r w:rsidRPr="002369C7">
        <w:rPr>
          <w:rFonts w:hint="eastAsia"/>
          <w:sz w:val="24"/>
          <w:szCs w:val="24"/>
        </w:rPr>
        <w:t>国际金融</w:t>
      </w:r>
      <w:r w:rsidR="00EA3838">
        <w:rPr>
          <w:rFonts w:hint="eastAsia"/>
          <w:sz w:val="24"/>
          <w:szCs w:val="24"/>
        </w:rPr>
        <w:t>、</w:t>
      </w:r>
      <w:r w:rsidR="00EA3838" w:rsidRPr="00EA3838">
        <w:rPr>
          <w:rFonts w:hint="eastAsia"/>
          <w:sz w:val="24"/>
          <w:szCs w:val="24"/>
        </w:rPr>
        <w:t>国际贸易理论与实务</w:t>
      </w:r>
      <w:r w:rsidR="00EA3838">
        <w:rPr>
          <w:rFonts w:hint="eastAsia"/>
          <w:sz w:val="24"/>
          <w:szCs w:val="24"/>
        </w:rPr>
        <w:t>、</w:t>
      </w:r>
      <w:r w:rsidR="00EA3838" w:rsidRPr="00EA3838">
        <w:rPr>
          <w:rFonts w:hint="eastAsia"/>
          <w:sz w:val="24"/>
          <w:szCs w:val="24"/>
        </w:rPr>
        <w:t>跨国公司经营与管理</w:t>
      </w:r>
      <w:r w:rsidR="00EA3838">
        <w:rPr>
          <w:rFonts w:hint="eastAsia"/>
          <w:sz w:val="24"/>
          <w:szCs w:val="24"/>
        </w:rPr>
        <w:t>、</w:t>
      </w:r>
      <w:r w:rsidR="00EA3838" w:rsidRPr="00EA3838">
        <w:rPr>
          <w:rFonts w:hint="eastAsia"/>
          <w:sz w:val="24"/>
          <w:szCs w:val="24"/>
        </w:rPr>
        <w:t>国际投资学</w:t>
      </w:r>
      <w:r w:rsidR="00EA3838">
        <w:rPr>
          <w:rFonts w:hint="eastAsia"/>
          <w:sz w:val="24"/>
          <w:szCs w:val="24"/>
        </w:rPr>
        <w:t>、</w:t>
      </w:r>
      <w:r w:rsidR="00EA3838" w:rsidRPr="00EA3838">
        <w:rPr>
          <w:rFonts w:hint="eastAsia"/>
          <w:sz w:val="24"/>
          <w:szCs w:val="24"/>
        </w:rPr>
        <w:t>国际商法</w:t>
      </w:r>
      <w:r w:rsidR="00EA3838">
        <w:rPr>
          <w:rFonts w:hint="eastAsia"/>
          <w:sz w:val="24"/>
          <w:szCs w:val="24"/>
        </w:rPr>
        <w:t>、</w:t>
      </w:r>
      <w:r w:rsidR="00EA3838" w:rsidRPr="00EA3838">
        <w:rPr>
          <w:rFonts w:hint="eastAsia"/>
          <w:sz w:val="24"/>
          <w:szCs w:val="24"/>
        </w:rPr>
        <w:t>国际商务谈判</w:t>
      </w:r>
      <w:r w:rsidR="00EA3838">
        <w:rPr>
          <w:rFonts w:hint="eastAsia"/>
          <w:sz w:val="24"/>
          <w:szCs w:val="24"/>
        </w:rPr>
        <w:t>等课程</w:t>
      </w:r>
    </w:p>
    <w:p w:rsidR="002369C7" w:rsidRPr="007B4A27" w:rsidRDefault="002369C7" w:rsidP="007B4A27">
      <w:pPr>
        <w:spacing w:line="360" w:lineRule="auto"/>
        <w:ind w:firstLineChars="200" w:firstLine="562"/>
        <w:rPr>
          <w:b/>
          <w:sz w:val="28"/>
          <w:szCs w:val="28"/>
        </w:rPr>
      </w:pPr>
      <w:r w:rsidRPr="007B4A27">
        <w:rPr>
          <w:rFonts w:hint="eastAsia"/>
          <w:b/>
          <w:sz w:val="28"/>
          <w:szCs w:val="28"/>
        </w:rPr>
        <w:t>六、主要实践环节</w:t>
      </w:r>
    </w:p>
    <w:p w:rsidR="002369C7" w:rsidRPr="002369C7" w:rsidRDefault="002369C7" w:rsidP="002369C7">
      <w:pPr>
        <w:spacing w:line="360" w:lineRule="auto"/>
        <w:ind w:firstLineChars="200" w:firstLine="480"/>
        <w:rPr>
          <w:sz w:val="24"/>
          <w:szCs w:val="24"/>
        </w:rPr>
      </w:pPr>
      <w:r w:rsidRPr="002369C7">
        <w:rPr>
          <w:rFonts w:hint="eastAsia"/>
          <w:sz w:val="24"/>
          <w:szCs w:val="24"/>
        </w:rPr>
        <w:t>包括社会调查与学年论文、毕业设计（论文）等。</w:t>
      </w:r>
    </w:p>
    <w:p w:rsidR="002369C7" w:rsidRPr="007B4A27" w:rsidRDefault="002369C7" w:rsidP="007B4A27">
      <w:pPr>
        <w:spacing w:line="360" w:lineRule="auto"/>
        <w:ind w:firstLineChars="200" w:firstLine="562"/>
        <w:rPr>
          <w:b/>
          <w:sz w:val="28"/>
          <w:szCs w:val="28"/>
        </w:rPr>
      </w:pPr>
      <w:r w:rsidRPr="007B4A27">
        <w:rPr>
          <w:rFonts w:hint="eastAsia"/>
          <w:b/>
          <w:sz w:val="28"/>
          <w:szCs w:val="28"/>
        </w:rPr>
        <w:t>七、修业年限</w:t>
      </w:r>
    </w:p>
    <w:p w:rsidR="002369C7" w:rsidRPr="002369C7" w:rsidRDefault="002369C7" w:rsidP="002369C7">
      <w:pPr>
        <w:spacing w:line="360" w:lineRule="auto"/>
        <w:ind w:firstLineChars="200" w:firstLine="480"/>
        <w:rPr>
          <w:sz w:val="24"/>
          <w:szCs w:val="24"/>
        </w:rPr>
      </w:pPr>
      <w:r w:rsidRPr="002369C7">
        <w:rPr>
          <w:rFonts w:hint="eastAsia"/>
          <w:sz w:val="24"/>
          <w:szCs w:val="24"/>
        </w:rPr>
        <w:t>三年（弹性修业年限</w:t>
      </w:r>
      <w:r w:rsidRPr="002369C7">
        <w:rPr>
          <w:rFonts w:hint="eastAsia"/>
          <w:sz w:val="24"/>
          <w:szCs w:val="24"/>
        </w:rPr>
        <w:t>2</w:t>
      </w:r>
      <w:r w:rsidRPr="002369C7">
        <w:rPr>
          <w:rFonts w:hint="eastAsia"/>
          <w:sz w:val="24"/>
          <w:szCs w:val="24"/>
        </w:rPr>
        <w:t>－</w:t>
      </w:r>
      <w:r w:rsidRPr="002369C7">
        <w:rPr>
          <w:rFonts w:hint="eastAsia"/>
          <w:sz w:val="24"/>
          <w:szCs w:val="24"/>
        </w:rPr>
        <w:t>4</w:t>
      </w:r>
      <w:r w:rsidRPr="002369C7">
        <w:rPr>
          <w:rFonts w:hint="eastAsia"/>
          <w:sz w:val="24"/>
          <w:szCs w:val="24"/>
        </w:rPr>
        <w:t>年）。</w:t>
      </w:r>
    </w:p>
    <w:p w:rsidR="002369C7" w:rsidRPr="007B4A27" w:rsidRDefault="002369C7" w:rsidP="007B4A27">
      <w:pPr>
        <w:spacing w:line="360" w:lineRule="auto"/>
        <w:ind w:firstLineChars="200" w:firstLine="562"/>
        <w:rPr>
          <w:b/>
          <w:sz w:val="28"/>
          <w:szCs w:val="28"/>
        </w:rPr>
      </w:pPr>
      <w:r w:rsidRPr="007B4A27">
        <w:rPr>
          <w:rFonts w:hint="eastAsia"/>
          <w:b/>
          <w:sz w:val="28"/>
          <w:szCs w:val="28"/>
        </w:rPr>
        <w:t>八、授予学位</w:t>
      </w:r>
    </w:p>
    <w:p w:rsidR="002369C7" w:rsidRPr="002369C7" w:rsidRDefault="002369C7" w:rsidP="002369C7">
      <w:pPr>
        <w:spacing w:line="360" w:lineRule="auto"/>
        <w:ind w:firstLineChars="200" w:firstLine="480"/>
        <w:rPr>
          <w:b/>
          <w:sz w:val="24"/>
          <w:szCs w:val="24"/>
        </w:rPr>
      </w:pPr>
      <w:r w:rsidRPr="002369C7">
        <w:rPr>
          <w:rFonts w:hint="eastAsia"/>
          <w:sz w:val="24"/>
          <w:szCs w:val="24"/>
        </w:rPr>
        <w:t>经济学学士。</w:t>
      </w:r>
    </w:p>
    <w:p w:rsidR="002369C7" w:rsidRPr="007B4A27" w:rsidRDefault="002369C7" w:rsidP="007B4A27">
      <w:pPr>
        <w:spacing w:line="360" w:lineRule="auto"/>
        <w:ind w:firstLineChars="200" w:firstLine="562"/>
        <w:rPr>
          <w:b/>
          <w:sz w:val="28"/>
          <w:szCs w:val="28"/>
        </w:rPr>
      </w:pPr>
      <w:r w:rsidRPr="007B4A27">
        <w:rPr>
          <w:rFonts w:hint="eastAsia"/>
          <w:b/>
          <w:sz w:val="28"/>
          <w:szCs w:val="28"/>
        </w:rPr>
        <w:t>九、毕业总学分要求</w:t>
      </w:r>
    </w:p>
    <w:p w:rsidR="00676387" w:rsidRDefault="00AE7438" w:rsidP="00AE7438">
      <w:pPr>
        <w:spacing w:line="320" w:lineRule="exact"/>
        <w:ind w:firstLineChars="200" w:firstLine="480"/>
        <w:rPr>
          <w:rFonts w:ascii="宋体" w:hAnsi="宋体" w:hint="eastAsia"/>
        </w:rPr>
      </w:pPr>
      <w:r w:rsidRPr="00AE7438">
        <w:rPr>
          <w:rFonts w:hint="eastAsia"/>
          <w:sz w:val="24"/>
          <w:szCs w:val="24"/>
        </w:rPr>
        <w:t>学生</w:t>
      </w:r>
      <w:r w:rsidRPr="00AE7438">
        <w:rPr>
          <w:sz w:val="24"/>
          <w:szCs w:val="24"/>
        </w:rPr>
        <w:t>须</w:t>
      </w:r>
      <w:r w:rsidRPr="00AE7438">
        <w:rPr>
          <w:rFonts w:hint="eastAsia"/>
          <w:sz w:val="24"/>
          <w:szCs w:val="24"/>
        </w:rPr>
        <w:t>在完成主修专业学业的同时，</w:t>
      </w:r>
      <w:r w:rsidR="002369C7" w:rsidRPr="002369C7">
        <w:rPr>
          <w:sz w:val="24"/>
          <w:szCs w:val="24"/>
        </w:rPr>
        <w:t>修满</w:t>
      </w:r>
      <w:r w:rsidR="002369C7" w:rsidRPr="002369C7">
        <w:rPr>
          <w:rFonts w:hint="eastAsia"/>
          <w:sz w:val="24"/>
          <w:szCs w:val="24"/>
        </w:rPr>
        <w:t>本专业</w:t>
      </w:r>
      <w:r w:rsidR="002369C7" w:rsidRPr="002369C7">
        <w:rPr>
          <w:sz w:val="24"/>
          <w:szCs w:val="24"/>
        </w:rPr>
        <w:t>指导性教学计划中规定课程总学分</w:t>
      </w:r>
      <w:r w:rsidR="00CB7304">
        <w:rPr>
          <w:rFonts w:hint="eastAsia"/>
          <w:sz w:val="24"/>
          <w:szCs w:val="24"/>
        </w:rPr>
        <w:t>58</w:t>
      </w:r>
      <w:r w:rsidR="002369C7" w:rsidRPr="002369C7">
        <w:rPr>
          <w:sz w:val="24"/>
          <w:szCs w:val="24"/>
        </w:rPr>
        <w:t>学分，</w:t>
      </w:r>
      <w:r w:rsidR="002369C7" w:rsidRPr="002369C7">
        <w:rPr>
          <w:rFonts w:hint="eastAsia"/>
          <w:sz w:val="24"/>
          <w:szCs w:val="24"/>
        </w:rPr>
        <w:t>其中专业基础课</w:t>
      </w:r>
      <w:r w:rsidR="00CB7304">
        <w:rPr>
          <w:rFonts w:hint="eastAsia"/>
          <w:sz w:val="24"/>
          <w:szCs w:val="24"/>
        </w:rPr>
        <w:t>18</w:t>
      </w:r>
      <w:r w:rsidR="002369C7" w:rsidRPr="002369C7">
        <w:rPr>
          <w:rFonts w:hint="eastAsia"/>
          <w:sz w:val="24"/>
          <w:szCs w:val="24"/>
        </w:rPr>
        <w:t>学分、专业课</w:t>
      </w:r>
      <w:r w:rsidR="00CB7304">
        <w:rPr>
          <w:rFonts w:hint="eastAsia"/>
          <w:sz w:val="24"/>
          <w:szCs w:val="24"/>
        </w:rPr>
        <w:t>2</w:t>
      </w:r>
      <w:r w:rsidR="00A50488">
        <w:rPr>
          <w:rFonts w:hint="eastAsia"/>
          <w:sz w:val="24"/>
          <w:szCs w:val="24"/>
        </w:rPr>
        <w:t>9</w:t>
      </w:r>
      <w:r w:rsidR="002369C7" w:rsidRPr="002369C7">
        <w:rPr>
          <w:rFonts w:hint="eastAsia"/>
          <w:sz w:val="24"/>
          <w:szCs w:val="24"/>
        </w:rPr>
        <w:t>学分，</w:t>
      </w:r>
      <w:r w:rsidR="002369C7" w:rsidRPr="002369C7">
        <w:rPr>
          <w:sz w:val="24"/>
          <w:szCs w:val="24"/>
        </w:rPr>
        <w:t>实践教学环节</w:t>
      </w:r>
      <w:r w:rsidR="002369C7" w:rsidRPr="002369C7">
        <w:rPr>
          <w:rFonts w:hint="eastAsia"/>
          <w:sz w:val="24"/>
          <w:szCs w:val="24"/>
        </w:rPr>
        <w:t>11</w:t>
      </w:r>
      <w:r w:rsidR="002369C7" w:rsidRPr="002369C7">
        <w:rPr>
          <w:sz w:val="24"/>
          <w:szCs w:val="24"/>
        </w:rPr>
        <w:t>学分</w:t>
      </w:r>
      <w:r w:rsidR="002369C7" w:rsidRPr="002369C7">
        <w:rPr>
          <w:rFonts w:hint="eastAsia"/>
          <w:sz w:val="24"/>
          <w:szCs w:val="24"/>
        </w:rPr>
        <w:t>，</w:t>
      </w:r>
      <w:r w:rsidR="00676387">
        <w:rPr>
          <w:rFonts w:ascii="宋体" w:hAnsi="宋体" w:hint="eastAsia"/>
        </w:rPr>
        <w:t>成绩合格者可颁发</w:t>
      </w:r>
      <w:r w:rsidR="00676387" w:rsidRPr="00676387">
        <w:rPr>
          <w:rFonts w:ascii="宋体" w:hAnsi="宋体" w:hint="eastAsia"/>
        </w:rPr>
        <w:t>国际经济与贸易</w:t>
      </w:r>
      <w:r w:rsidR="00676387" w:rsidRPr="00EB69FD">
        <w:rPr>
          <w:rFonts w:ascii="宋体" w:hAnsi="宋体" w:hint="eastAsia"/>
        </w:rPr>
        <w:t>辅修专业证书</w:t>
      </w:r>
      <w:r w:rsidR="00676387">
        <w:rPr>
          <w:rFonts w:ascii="宋体" w:hAnsi="宋体" w:hint="eastAsia"/>
        </w:rPr>
        <w:t>；</w:t>
      </w:r>
      <w:r w:rsidR="00676387" w:rsidRPr="00EB69FD">
        <w:rPr>
          <w:rFonts w:ascii="宋体" w:hAnsi="宋体" w:hint="eastAsia"/>
        </w:rPr>
        <w:t>辅修专业学位与主修学士学位归属不同本科专业大类的，完成主修专业学位同时达到辅修专业学士学位授予标准的，可授予</w:t>
      </w:r>
      <w:bookmarkStart w:id="0" w:name="_GoBack"/>
      <w:bookmarkEnd w:id="0"/>
      <w:r w:rsidR="00676387">
        <w:rPr>
          <w:rFonts w:ascii="宋体" w:hAnsi="宋体" w:hint="eastAsia"/>
          <w:color w:val="000000"/>
          <w:szCs w:val="21"/>
        </w:rPr>
        <w:t>经济学</w:t>
      </w:r>
      <w:r w:rsidR="00676387" w:rsidRPr="00EB69FD">
        <w:rPr>
          <w:rFonts w:ascii="宋体" w:hAnsi="宋体" w:hint="eastAsia"/>
        </w:rPr>
        <w:t>辅修学士学位。授予辅修学士学位在主修学士学位证书中予以注明，不单独发放学位证书。</w:t>
      </w:r>
    </w:p>
    <w:p w:rsidR="002369C7" w:rsidRPr="00676387" w:rsidRDefault="002369C7" w:rsidP="002369C7">
      <w:pPr>
        <w:spacing w:line="360" w:lineRule="auto"/>
        <w:ind w:firstLineChars="200" w:firstLine="480"/>
        <w:rPr>
          <w:sz w:val="24"/>
          <w:szCs w:val="24"/>
        </w:rPr>
      </w:pPr>
    </w:p>
    <w:p w:rsidR="002369C7" w:rsidRPr="007B4A27" w:rsidRDefault="002369C7" w:rsidP="007B4A27">
      <w:pPr>
        <w:spacing w:line="360" w:lineRule="auto"/>
        <w:ind w:firstLineChars="200" w:firstLine="562"/>
        <w:rPr>
          <w:sz w:val="28"/>
          <w:szCs w:val="28"/>
        </w:rPr>
      </w:pPr>
      <w:r w:rsidRPr="007B4A27">
        <w:rPr>
          <w:rFonts w:hint="eastAsia"/>
          <w:b/>
          <w:sz w:val="28"/>
          <w:szCs w:val="28"/>
        </w:rPr>
        <w:t>十、指导性教学计划</w:t>
      </w:r>
    </w:p>
    <w:tbl>
      <w:tblPr>
        <w:tblW w:w="10638" w:type="dxa"/>
        <w:tblInd w:w="-891" w:type="dxa"/>
        <w:tblLook w:val="04A0" w:firstRow="1" w:lastRow="0" w:firstColumn="1" w:lastColumn="0" w:noHBand="0" w:noVBand="1"/>
      </w:tblPr>
      <w:tblGrid>
        <w:gridCol w:w="715"/>
        <w:gridCol w:w="260"/>
        <w:gridCol w:w="376"/>
        <w:gridCol w:w="382"/>
        <w:gridCol w:w="1676"/>
        <w:gridCol w:w="335"/>
        <w:gridCol w:w="941"/>
        <w:gridCol w:w="477"/>
        <w:gridCol w:w="232"/>
        <w:gridCol w:w="284"/>
        <w:gridCol w:w="424"/>
        <w:gridCol w:w="92"/>
        <w:gridCol w:w="580"/>
        <w:gridCol w:w="639"/>
        <w:gridCol w:w="698"/>
        <w:gridCol w:w="968"/>
        <w:gridCol w:w="68"/>
        <w:gridCol w:w="641"/>
        <w:gridCol w:w="276"/>
        <w:gridCol w:w="574"/>
      </w:tblGrid>
      <w:tr w:rsidR="007C7010" w:rsidRPr="007C7010" w:rsidTr="002045B2">
        <w:trPr>
          <w:trHeight w:val="375"/>
        </w:trPr>
        <w:tc>
          <w:tcPr>
            <w:tcW w:w="10638" w:type="dxa"/>
            <w:gridSpan w:val="20"/>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r w:rsidRPr="007C7010">
              <w:rPr>
                <w:rFonts w:ascii="宋体" w:eastAsia="宋体" w:hAnsi="宋体" w:cs="宋体" w:hint="eastAsia"/>
                <w:b/>
                <w:bCs/>
                <w:kern w:val="0"/>
                <w:sz w:val="28"/>
                <w:szCs w:val="28"/>
              </w:rPr>
              <w:t>国际经济与贸易专业第二专业（双学位）教学计划</w:t>
            </w:r>
          </w:p>
        </w:tc>
      </w:tr>
      <w:tr w:rsidR="007C7010" w:rsidRPr="007C7010" w:rsidTr="002045B2">
        <w:trPr>
          <w:trHeight w:val="255"/>
        </w:trPr>
        <w:tc>
          <w:tcPr>
            <w:tcW w:w="975"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376" w:type="dxa"/>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2058"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1276"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709"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708"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672"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639" w:type="dxa"/>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698" w:type="dxa"/>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968" w:type="dxa"/>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709"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c>
          <w:tcPr>
            <w:tcW w:w="850" w:type="dxa"/>
            <w:gridSpan w:val="2"/>
            <w:tcBorders>
              <w:top w:val="nil"/>
              <w:left w:val="nil"/>
              <w:bottom w:val="nil"/>
              <w:right w:val="nil"/>
            </w:tcBorders>
            <w:shd w:val="clear" w:color="auto" w:fill="auto"/>
            <w:vAlign w:val="center"/>
            <w:hideMark/>
          </w:tcPr>
          <w:p w:rsidR="007C7010" w:rsidRPr="007C7010" w:rsidRDefault="007C7010" w:rsidP="007C7010">
            <w:pPr>
              <w:widowControl/>
              <w:jc w:val="center"/>
              <w:rPr>
                <w:rFonts w:ascii="宋体" w:eastAsia="宋体" w:hAnsi="宋体" w:cs="宋体"/>
                <w:b/>
                <w:bCs/>
                <w:kern w:val="0"/>
                <w:sz w:val="28"/>
                <w:szCs w:val="28"/>
              </w:rPr>
            </w:pPr>
          </w:p>
        </w:tc>
      </w:tr>
      <w:tr w:rsidR="007C7010" w:rsidRPr="007C7010" w:rsidTr="002045B2">
        <w:trPr>
          <w:trHeight w:val="330"/>
        </w:trPr>
        <w:tc>
          <w:tcPr>
            <w:tcW w:w="135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课程类别</w:t>
            </w:r>
          </w:p>
        </w:tc>
        <w:tc>
          <w:tcPr>
            <w:tcW w:w="20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课程名称</w:t>
            </w:r>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课程编码</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学分</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总学时</w:t>
            </w:r>
          </w:p>
        </w:tc>
        <w:tc>
          <w:tcPr>
            <w:tcW w:w="2009" w:type="dxa"/>
            <w:gridSpan w:val="4"/>
            <w:tcBorders>
              <w:top w:val="single" w:sz="4" w:space="0" w:color="auto"/>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课内学时</w:t>
            </w:r>
          </w:p>
        </w:tc>
        <w:tc>
          <w:tcPr>
            <w:tcW w:w="968" w:type="dxa"/>
            <w:tcBorders>
              <w:top w:val="single" w:sz="4" w:space="0" w:color="auto"/>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课外学时</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考核方式</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开课学期</w:t>
            </w:r>
          </w:p>
        </w:tc>
      </w:tr>
      <w:tr w:rsidR="007C7010" w:rsidRPr="007C7010" w:rsidTr="002045B2">
        <w:trPr>
          <w:trHeight w:val="330"/>
        </w:trPr>
        <w:tc>
          <w:tcPr>
            <w:tcW w:w="1351" w:type="dxa"/>
            <w:gridSpan w:val="3"/>
            <w:vMerge/>
            <w:tcBorders>
              <w:top w:val="single" w:sz="4" w:space="0" w:color="auto"/>
              <w:left w:val="single" w:sz="4" w:space="0" w:color="auto"/>
              <w:bottom w:val="single" w:sz="4" w:space="0" w:color="000000"/>
              <w:right w:val="single" w:sz="4" w:space="0" w:color="000000"/>
            </w:tcBorders>
            <w:vAlign w:val="center"/>
            <w:hideMark/>
          </w:tcPr>
          <w:p w:rsidR="007C7010" w:rsidRPr="007C7010" w:rsidRDefault="007C7010" w:rsidP="007C7010">
            <w:pPr>
              <w:widowControl/>
              <w:jc w:val="left"/>
              <w:rPr>
                <w:rFonts w:ascii="宋体" w:eastAsia="宋体" w:hAnsi="宋体" w:cs="宋体"/>
                <w:kern w:val="0"/>
                <w:sz w:val="20"/>
                <w:szCs w:val="20"/>
              </w:rPr>
            </w:pPr>
          </w:p>
        </w:tc>
        <w:tc>
          <w:tcPr>
            <w:tcW w:w="2058" w:type="dxa"/>
            <w:gridSpan w:val="2"/>
            <w:vMerge/>
            <w:tcBorders>
              <w:top w:val="single" w:sz="4" w:space="0" w:color="auto"/>
              <w:left w:val="single" w:sz="4" w:space="0" w:color="auto"/>
              <w:bottom w:val="single" w:sz="4" w:space="0" w:color="auto"/>
              <w:right w:val="single" w:sz="4" w:space="0" w:color="auto"/>
            </w:tcBorders>
            <w:vAlign w:val="center"/>
            <w:hideMark/>
          </w:tcPr>
          <w:p w:rsidR="007C7010" w:rsidRPr="007C7010" w:rsidRDefault="007C7010" w:rsidP="007C7010">
            <w:pPr>
              <w:widowControl/>
              <w:jc w:val="left"/>
              <w:rPr>
                <w:rFonts w:ascii="宋体" w:eastAsia="宋体" w:hAnsi="宋体" w:cs="宋体"/>
                <w:kern w:val="0"/>
                <w:sz w:val="20"/>
                <w:szCs w:val="20"/>
              </w:rPr>
            </w:pP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7C7010" w:rsidRPr="007C7010" w:rsidRDefault="007C7010" w:rsidP="007C7010">
            <w:pPr>
              <w:widowControl/>
              <w:jc w:val="left"/>
              <w:rPr>
                <w:rFonts w:ascii="宋体" w:eastAsia="宋体" w:hAnsi="宋体" w:cs="宋体"/>
                <w:kern w:val="0"/>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7C7010" w:rsidRPr="007C7010" w:rsidRDefault="007C7010" w:rsidP="007C7010">
            <w:pPr>
              <w:widowControl/>
              <w:jc w:val="left"/>
              <w:rPr>
                <w:rFonts w:ascii="宋体" w:eastAsia="宋体" w:hAnsi="宋体" w:cs="宋体"/>
                <w:kern w:val="0"/>
                <w:sz w:val="20"/>
                <w:szCs w:val="20"/>
              </w:rPr>
            </w:pPr>
          </w:p>
        </w:tc>
        <w:tc>
          <w:tcPr>
            <w:tcW w:w="708" w:type="dxa"/>
            <w:gridSpan w:val="2"/>
            <w:vMerge/>
            <w:tcBorders>
              <w:top w:val="single" w:sz="4" w:space="0" w:color="auto"/>
              <w:left w:val="single" w:sz="4" w:space="0" w:color="auto"/>
              <w:bottom w:val="single" w:sz="4" w:space="0" w:color="000000"/>
              <w:right w:val="single" w:sz="4" w:space="0" w:color="auto"/>
            </w:tcBorders>
            <w:vAlign w:val="center"/>
            <w:hideMark/>
          </w:tcPr>
          <w:p w:rsidR="007C7010" w:rsidRPr="007C7010" w:rsidRDefault="007C7010" w:rsidP="007C7010">
            <w:pPr>
              <w:widowControl/>
              <w:jc w:val="left"/>
              <w:rPr>
                <w:rFonts w:ascii="宋体" w:eastAsia="宋体" w:hAnsi="宋体" w:cs="宋体"/>
                <w:kern w:val="0"/>
                <w:sz w:val="20"/>
                <w:szCs w:val="20"/>
              </w:rPr>
            </w:pPr>
          </w:p>
        </w:tc>
        <w:tc>
          <w:tcPr>
            <w:tcW w:w="672"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讲课</w:t>
            </w:r>
          </w:p>
        </w:tc>
        <w:tc>
          <w:tcPr>
            <w:tcW w:w="639" w:type="dxa"/>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实验  </w:t>
            </w:r>
          </w:p>
        </w:tc>
        <w:tc>
          <w:tcPr>
            <w:tcW w:w="698" w:type="dxa"/>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上机</w:t>
            </w:r>
          </w:p>
        </w:tc>
        <w:tc>
          <w:tcPr>
            <w:tcW w:w="968" w:type="dxa"/>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实践自学</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7C7010" w:rsidRPr="007C7010" w:rsidRDefault="007C7010" w:rsidP="007C7010">
            <w:pPr>
              <w:widowControl/>
              <w:jc w:val="left"/>
              <w:rPr>
                <w:rFonts w:ascii="宋体" w:eastAsia="宋体" w:hAnsi="宋体" w:cs="宋体"/>
                <w:kern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7C7010" w:rsidRPr="007C7010" w:rsidRDefault="007C7010" w:rsidP="007C7010">
            <w:pPr>
              <w:widowControl/>
              <w:jc w:val="left"/>
              <w:rPr>
                <w:rFonts w:ascii="宋体" w:eastAsia="宋体" w:hAnsi="宋体" w:cs="宋体"/>
                <w:kern w:val="0"/>
                <w:sz w:val="20"/>
                <w:szCs w:val="20"/>
              </w:rPr>
            </w:pPr>
          </w:p>
        </w:tc>
      </w:tr>
      <w:tr w:rsidR="007C7010" w:rsidRPr="007C7010" w:rsidTr="002045B2">
        <w:trPr>
          <w:trHeight w:val="330"/>
        </w:trPr>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专业基础课</w:t>
            </w:r>
          </w:p>
        </w:tc>
        <w:tc>
          <w:tcPr>
            <w:tcW w:w="63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必修课</w:t>
            </w:r>
          </w:p>
        </w:tc>
        <w:tc>
          <w:tcPr>
            <w:tcW w:w="2058"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西方经济学</w:t>
            </w:r>
          </w:p>
        </w:tc>
        <w:tc>
          <w:tcPr>
            <w:tcW w:w="1276"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left"/>
              <w:rPr>
                <w:rFonts w:ascii="Courier New" w:eastAsia="宋体" w:hAnsi="Courier New" w:cs="宋体"/>
                <w:color w:val="000000"/>
                <w:kern w:val="0"/>
                <w:szCs w:val="21"/>
              </w:rPr>
            </w:pPr>
            <w:r w:rsidRPr="007C7010">
              <w:rPr>
                <w:rFonts w:ascii="Courier New" w:eastAsia="宋体" w:hAnsi="Courier New" w:cs="宋体"/>
                <w:color w:val="000000"/>
                <w:kern w:val="0"/>
                <w:szCs w:val="21"/>
              </w:rPr>
              <w:t>B133412</w:t>
            </w:r>
          </w:p>
        </w:tc>
        <w:tc>
          <w:tcPr>
            <w:tcW w:w="709"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w:t>
            </w:r>
          </w:p>
        </w:tc>
        <w:tc>
          <w:tcPr>
            <w:tcW w:w="708"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64</w:t>
            </w:r>
          </w:p>
        </w:tc>
        <w:tc>
          <w:tcPr>
            <w:tcW w:w="672"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64</w:t>
            </w:r>
          </w:p>
        </w:tc>
        <w:tc>
          <w:tcPr>
            <w:tcW w:w="639" w:type="dxa"/>
            <w:tcBorders>
              <w:top w:val="nil"/>
              <w:left w:val="nil"/>
              <w:bottom w:val="single" w:sz="4" w:space="0" w:color="auto"/>
              <w:right w:val="single" w:sz="4" w:space="0" w:color="auto"/>
            </w:tcBorders>
            <w:shd w:val="clear" w:color="auto" w:fill="auto"/>
            <w:vAlign w:val="center"/>
            <w:hideMark/>
          </w:tcPr>
          <w:p w:rsidR="007C7010" w:rsidRPr="007C7010" w:rsidRDefault="007C7010" w:rsidP="002045B2">
            <w:pPr>
              <w:widowControl/>
              <w:jc w:val="center"/>
              <w:rPr>
                <w:rFonts w:ascii="Courier New" w:eastAsia="宋体" w:hAnsi="Courier New" w:cs="宋体"/>
                <w:kern w:val="0"/>
                <w:szCs w:val="21"/>
              </w:rPr>
            </w:pPr>
          </w:p>
        </w:tc>
        <w:tc>
          <w:tcPr>
            <w:tcW w:w="698" w:type="dxa"/>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hideMark/>
          </w:tcPr>
          <w:p w:rsidR="007C7010" w:rsidRPr="007C7010" w:rsidRDefault="007C7010"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w:t>
            </w:r>
          </w:p>
        </w:tc>
      </w:tr>
      <w:tr w:rsidR="005A6FB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统计学</w:t>
            </w:r>
          </w:p>
        </w:tc>
        <w:tc>
          <w:tcPr>
            <w:tcW w:w="1276"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left"/>
              <w:rPr>
                <w:rFonts w:ascii="Courier New" w:eastAsia="宋体" w:hAnsi="Courier New" w:cs="宋体"/>
                <w:kern w:val="0"/>
                <w:szCs w:val="21"/>
              </w:rPr>
            </w:pPr>
            <w:r w:rsidRPr="007C7010">
              <w:rPr>
                <w:rFonts w:ascii="Courier New" w:eastAsia="宋体" w:hAnsi="Courier New" w:cs="宋体"/>
                <w:kern w:val="0"/>
                <w:szCs w:val="21"/>
              </w:rPr>
              <w:t>B133301</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48</w:t>
            </w:r>
          </w:p>
        </w:tc>
        <w:tc>
          <w:tcPr>
            <w:tcW w:w="672"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48</w:t>
            </w:r>
          </w:p>
        </w:tc>
        <w:tc>
          <w:tcPr>
            <w:tcW w:w="639" w:type="dxa"/>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968" w:type="dxa"/>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w:t>
            </w:r>
          </w:p>
        </w:tc>
      </w:tr>
      <w:tr w:rsidR="005A6FB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市场营销学</w:t>
            </w:r>
          </w:p>
        </w:tc>
        <w:tc>
          <w:tcPr>
            <w:tcW w:w="1276"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left"/>
              <w:rPr>
                <w:rFonts w:ascii="Courier New" w:eastAsia="宋体" w:hAnsi="Courier New" w:cs="宋体"/>
                <w:kern w:val="0"/>
                <w:szCs w:val="21"/>
              </w:rPr>
            </w:pPr>
            <w:r w:rsidRPr="007C7010">
              <w:rPr>
                <w:rFonts w:ascii="Courier New" w:eastAsia="宋体" w:hAnsi="Courier New" w:cs="宋体"/>
                <w:kern w:val="0"/>
                <w:szCs w:val="21"/>
              </w:rPr>
              <w:t>B138304</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Courier New" w:eastAsia="宋体" w:hAnsi="Courier New" w:cs="宋体"/>
                <w:kern w:val="0"/>
                <w:szCs w:val="21"/>
              </w:rPr>
            </w:pPr>
          </w:p>
        </w:tc>
        <w:tc>
          <w:tcPr>
            <w:tcW w:w="698" w:type="dxa"/>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968" w:type="dxa"/>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r>
      <w:tr w:rsidR="005A6FB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会计学</w:t>
            </w:r>
          </w:p>
        </w:tc>
        <w:tc>
          <w:tcPr>
            <w:tcW w:w="1276"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left"/>
              <w:rPr>
                <w:rFonts w:ascii="Courier New" w:eastAsia="宋体" w:hAnsi="Courier New" w:cs="宋体"/>
                <w:kern w:val="0"/>
                <w:szCs w:val="21"/>
              </w:rPr>
            </w:pPr>
            <w:r w:rsidRPr="007C7010">
              <w:rPr>
                <w:rFonts w:ascii="Courier New" w:eastAsia="宋体" w:hAnsi="Courier New" w:cs="宋体"/>
                <w:kern w:val="0"/>
                <w:szCs w:val="21"/>
              </w:rPr>
              <w:t>B135411</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56</w:t>
            </w:r>
          </w:p>
        </w:tc>
        <w:tc>
          <w:tcPr>
            <w:tcW w:w="672"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40</w:t>
            </w:r>
          </w:p>
        </w:tc>
        <w:tc>
          <w:tcPr>
            <w:tcW w:w="639" w:type="dxa"/>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16</w:t>
            </w:r>
          </w:p>
        </w:tc>
        <w:tc>
          <w:tcPr>
            <w:tcW w:w="698" w:type="dxa"/>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968" w:type="dxa"/>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A3192A">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r>
      <w:tr w:rsidR="005A6FB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5A6FBC" w:rsidRPr="005A6FBC" w:rsidRDefault="005A6FBC" w:rsidP="00A3192A">
            <w:pPr>
              <w:widowControl/>
              <w:jc w:val="left"/>
              <w:rPr>
                <w:rFonts w:ascii="宋体" w:eastAsia="宋体" w:hAnsi="宋体" w:cs="宋体"/>
                <w:kern w:val="0"/>
                <w:sz w:val="20"/>
                <w:szCs w:val="20"/>
              </w:rPr>
            </w:pPr>
            <w:r w:rsidRPr="005A6FBC">
              <w:rPr>
                <w:rFonts w:ascii="宋体" w:eastAsia="宋体" w:hAnsi="宋体" w:cs="宋体" w:hint="eastAsia"/>
                <w:kern w:val="0"/>
                <w:sz w:val="20"/>
                <w:szCs w:val="20"/>
              </w:rPr>
              <w:t>计量经济学</w:t>
            </w:r>
          </w:p>
        </w:tc>
        <w:tc>
          <w:tcPr>
            <w:tcW w:w="1276" w:type="dxa"/>
            <w:gridSpan w:val="2"/>
            <w:tcBorders>
              <w:top w:val="nil"/>
              <w:left w:val="nil"/>
              <w:bottom w:val="single" w:sz="4" w:space="0" w:color="auto"/>
              <w:right w:val="single" w:sz="4" w:space="0" w:color="auto"/>
            </w:tcBorders>
            <w:shd w:val="clear" w:color="auto" w:fill="auto"/>
            <w:vAlign w:val="center"/>
          </w:tcPr>
          <w:p w:rsidR="005A6FBC" w:rsidRPr="005A6FBC" w:rsidRDefault="005A6FBC" w:rsidP="00A3192A">
            <w:pPr>
              <w:widowControl/>
              <w:jc w:val="left"/>
              <w:rPr>
                <w:rFonts w:ascii="Courier New" w:eastAsia="宋体" w:hAnsi="Courier New" w:cs="宋体"/>
                <w:kern w:val="0"/>
                <w:szCs w:val="21"/>
              </w:rPr>
            </w:pPr>
            <w:r w:rsidRPr="005A6FBC">
              <w:rPr>
                <w:rFonts w:ascii="Courier New" w:eastAsia="宋体" w:hAnsi="Courier New" w:cs="宋体"/>
                <w:kern w:val="0"/>
                <w:szCs w:val="21"/>
              </w:rPr>
              <w:t>B133103</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5A6FBC" w:rsidRDefault="005A6FBC" w:rsidP="002045B2">
            <w:pPr>
              <w:widowControl/>
              <w:jc w:val="center"/>
              <w:rPr>
                <w:rFonts w:ascii="宋体" w:eastAsia="宋体" w:hAnsi="宋体" w:cs="宋体"/>
                <w:kern w:val="0"/>
                <w:sz w:val="20"/>
                <w:szCs w:val="20"/>
              </w:rPr>
            </w:pPr>
            <w:r w:rsidRPr="005A6FBC">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5A6FBC" w:rsidRPr="005A6FBC" w:rsidRDefault="005A6FBC" w:rsidP="002045B2">
            <w:pPr>
              <w:widowControl/>
              <w:jc w:val="center"/>
              <w:rPr>
                <w:rFonts w:ascii="宋体" w:eastAsia="宋体" w:hAnsi="宋体" w:cs="宋体"/>
                <w:kern w:val="0"/>
                <w:sz w:val="20"/>
                <w:szCs w:val="20"/>
              </w:rPr>
            </w:pPr>
            <w:r w:rsidRPr="005A6FBC">
              <w:rPr>
                <w:rFonts w:ascii="宋体" w:eastAsia="宋体" w:hAnsi="宋体" w:cs="宋体" w:hint="eastAsia"/>
                <w:kern w:val="0"/>
                <w:sz w:val="20"/>
                <w:szCs w:val="20"/>
              </w:rPr>
              <w:t>48</w:t>
            </w:r>
          </w:p>
        </w:tc>
        <w:tc>
          <w:tcPr>
            <w:tcW w:w="672" w:type="dxa"/>
            <w:gridSpan w:val="2"/>
            <w:tcBorders>
              <w:top w:val="nil"/>
              <w:left w:val="nil"/>
              <w:bottom w:val="single" w:sz="4" w:space="0" w:color="auto"/>
              <w:right w:val="single" w:sz="4" w:space="0" w:color="auto"/>
            </w:tcBorders>
            <w:shd w:val="clear" w:color="auto" w:fill="auto"/>
            <w:vAlign w:val="center"/>
          </w:tcPr>
          <w:p w:rsidR="005A6FBC" w:rsidRPr="005A6FBC" w:rsidRDefault="005A6FBC" w:rsidP="002045B2">
            <w:pPr>
              <w:widowControl/>
              <w:jc w:val="center"/>
              <w:rPr>
                <w:rFonts w:ascii="宋体" w:eastAsia="宋体" w:hAnsi="宋体" w:cs="宋体"/>
                <w:kern w:val="0"/>
                <w:sz w:val="20"/>
                <w:szCs w:val="20"/>
              </w:rPr>
            </w:pPr>
            <w:r w:rsidRPr="005A6FBC">
              <w:rPr>
                <w:rFonts w:ascii="宋体" w:eastAsia="宋体" w:hAnsi="宋体" w:cs="宋体" w:hint="eastAsia"/>
                <w:kern w:val="0"/>
                <w:sz w:val="20"/>
                <w:szCs w:val="20"/>
              </w:rPr>
              <w:t>48</w:t>
            </w:r>
          </w:p>
        </w:tc>
        <w:tc>
          <w:tcPr>
            <w:tcW w:w="639" w:type="dxa"/>
            <w:tcBorders>
              <w:top w:val="nil"/>
              <w:left w:val="nil"/>
              <w:bottom w:val="single" w:sz="4" w:space="0" w:color="auto"/>
              <w:right w:val="single" w:sz="4" w:space="0" w:color="auto"/>
            </w:tcBorders>
            <w:shd w:val="clear" w:color="auto" w:fill="auto"/>
            <w:vAlign w:val="center"/>
          </w:tcPr>
          <w:p w:rsidR="005A6FBC" w:rsidRPr="005A6FBC" w:rsidRDefault="005A6FB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5A6FBC" w:rsidRPr="005A6FBC" w:rsidRDefault="005A6FBC" w:rsidP="00A3192A">
            <w:pPr>
              <w:widowControl/>
              <w:jc w:val="center"/>
              <w:rPr>
                <w:rFonts w:ascii="Courier New" w:eastAsia="宋体" w:hAnsi="Courier New" w:cs="宋体"/>
                <w:kern w:val="0"/>
                <w:szCs w:val="21"/>
              </w:rPr>
            </w:pPr>
            <w:r w:rsidRPr="005A6FBC">
              <w:rPr>
                <w:rFonts w:ascii="Courier New" w:eastAsia="宋体" w:hAnsi="Courier New" w:cs="宋体"/>
                <w:kern w:val="0"/>
                <w:szCs w:val="21"/>
              </w:rPr>
              <w:t xml:space="preserve">　</w:t>
            </w:r>
          </w:p>
        </w:tc>
        <w:tc>
          <w:tcPr>
            <w:tcW w:w="968" w:type="dxa"/>
            <w:tcBorders>
              <w:top w:val="nil"/>
              <w:left w:val="nil"/>
              <w:bottom w:val="single" w:sz="4" w:space="0" w:color="auto"/>
              <w:right w:val="single" w:sz="4" w:space="0" w:color="auto"/>
            </w:tcBorders>
            <w:shd w:val="clear" w:color="auto" w:fill="auto"/>
            <w:vAlign w:val="center"/>
          </w:tcPr>
          <w:p w:rsidR="005A6FBC" w:rsidRPr="005A6FBC" w:rsidRDefault="005A6FBC" w:rsidP="00A3192A">
            <w:pPr>
              <w:widowControl/>
              <w:jc w:val="center"/>
              <w:rPr>
                <w:rFonts w:ascii="Courier New" w:eastAsia="宋体" w:hAnsi="Courier New" w:cs="宋体"/>
                <w:kern w:val="0"/>
                <w:szCs w:val="21"/>
              </w:rPr>
            </w:pPr>
            <w:r w:rsidRPr="005A6FBC">
              <w:rPr>
                <w:rFonts w:ascii="Courier New" w:eastAsia="宋体" w:hAnsi="Courier New" w:cs="宋体"/>
                <w:kern w:val="0"/>
                <w:szCs w:val="21"/>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5A6FBC" w:rsidRDefault="005A6FBC" w:rsidP="00A3192A">
            <w:pPr>
              <w:widowControl/>
              <w:jc w:val="center"/>
              <w:rPr>
                <w:rFonts w:ascii="Courier New" w:eastAsia="宋体" w:hAnsi="Courier New" w:cs="宋体"/>
                <w:kern w:val="0"/>
                <w:szCs w:val="21"/>
              </w:rPr>
            </w:pPr>
            <w:r w:rsidRPr="005A6FBC">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5A6FBC" w:rsidRPr="005A6FBC" w:rsidRDefault="005A6FBC" w:rsidP="00A3192A">
            <w:pPr>
              <w:widowControl/>
              <w:jc w:val="center"/>
              <w:rPr>
                <w:rFonts w:ascii="宋体" w:eastAsia="宋体" w:hAnsi="宋体" w:cs="宋体"/>
                <w:kern w:val="0"/>
                <w:sz w:val="20"/>
                <w:szCs w:val="20"/>
              </w:rPr>
            </w:pPr>
            <w:r w:rsidRPr="005A6FBC">
              <w:rPr>
                <w:rFonts w:ascii="宋体" w:eastAsia="宋体" w:hAnsi="宋体" w:cs="宋体" w:hint="eastAsia"/>
                <w:kern w:val="0"/>
                <w:sz w:val="20"/>
                <w:szCs w:val="20"/>
              </w:rPr>
              <w:t>3</w:t>
            </w:r>
          </w:p>
        </w:tc>
      </w:tr>
      <w:tr w:rsidR="005A6FB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FF2725">
            <w:pPr>
              <w:widowControl/>
              <w:rPr>
                <w:rFonts w:ascii="宋体" w:eastAsia="宋体" w:hAnsi="宋体" w:cs="宋体"/>
                <w:color w:val="000000"/>
                <w:kern w:val="0"/>
                <w:sz w:val="20"/>
                <w:szCs w:val="20"/>
              </w:rPr>
            </w:pPr>
            <w:r w:rsidRPr="007C7010">
              <w:rPr>
                <w:rFonts w:ascii="宋体" w:eastAsia="宋体" w:hAnsi="宋体" w:cs="宋体" w:hint="eastAsia"/>
                <w:color w:val="000000"/>
                <w:kern w:val="0"/>
                <w:sz w:val="20"/>
                <w:szCs w:val="20"/>
              </w:rPr>
              <w:t>国际经济学</w:t>
            </w:r>
          </w:p>
        </w:tc>
        <w:tc>
          <w:tcPr>
            <w:tcW w:w="1276"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FF2725">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B136312</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ind w:right="100"/>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40</w:t>
            </w:r>
          </w:p>
        </w:tc>
        <w:tc>
          <w:tcPr>
            <w:tcW w:w="672"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40</w:t>
            </w:r>
          </w:p>
        </w:tc>
        <w:tc>
          <w:tcPr>
            <w:tcW w:w="639" w:type="dxa"/>
            <w:tcBorders>
              <w:top w:val="nil"/>
              <w:left w:val="nil"/>
              <w:bottom w:val="single" w:sz="4" w:space="0" w:color="auto"/>
              <w:right w:val="single" w:sz="4" w:space="0" w:color="auto"/>
            </w:tcBorders>
            <w:shd w:val="clear" w:color="auto" w:fill="auto"/>
            <w:vAlign w:val="center"/>
          </w:tcPr>
          <w:p w:rsidR="005A6FBC" w:rsidRPr="007C7010" w:rsidRDefault="005A6FB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5A6FBC" w:rsidRPr="007C7010" w:rsidRDefault="005A6FBC" w:rsidP="00FF2725">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tcPr>
          <w:p w:rsidR="005A6FBC" w:rsidRPr="007C7010" w:rsidRDefault="005A6FBC" w:rsidP="00FF2725">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FF2725">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5A6FBC" w:rsidRPr="007C7010" w:rsidRDefault="005A6FBC" w:rsidP="00FF2725">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r>
      <w:tr w:rsidR="005A6FB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5A6FBC" w:rsidRPr="007C7010" w:rsidRDefault="005A6FB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5A6FBC" w:rsidRPr="007C7010" w:rsidRDefault="005A6FB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r w:rsidR="00CB7304">
              <w:rPr>
                <w:rFonts w:ascii="宋体" w:eastAsia="宋体" w:hAnsi="宋体" w:cs="宋体" w:hint="eastAsia"/>
                <w:kern w:val="0"/>
                <w:sz w:val="20"/>
                <w:szCs w:val="20"/>
              </w:rPr>
              <w:t>合计</w:t>
            </w:r>
          </w:p>
        </w:tc>
        <w:tc>
          <w:tcPr>
            <w:tcW w:w="1276" w:type="dxa"/>
            <w:gridSpan w:val="2"/>
            <w:tcBorders>
              <w:top w:val="nil"/>
              <w:left w:val="nil"/>
              <w:bottom w:val="single" w:sz="4" w:space="0" w:color="auto"/>
              <w:right w:val="single" w:sz="4" w:space="0" w:color="auto"/>
            </w:tcBorders>
            <w:shd w:val="clear" w:color="auto" w:fill="auto"/>
            <w:vAlign w:val="center"/>
            <w:hideMark/>
          </w:tcPr>
          <w:p w:rsidR="005A6FBC" w:rsidRPr="007C7010" w:rsidRDefault="005A6FB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5A6FBC" w:rsidRPr="007C7010" w:rsidRDefault="005A6FB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18</w:t>
            </w:r>
          </w:p>
        </w:tc>
        <w:tc>
          <w:tcPr>
            <w:tcW w:w="708" w:type="dxa"/>
            <w:gridSpan w:val="2"/>
            <w:tcBorders>
              <w:top w:val="nil"/>
              <w:left w:val="nil"/>
              <w:bottom w:val="single" w:sz="4" w:space="0" w:color="auto"/>
              <w:right w:val="single" w:sz="4" w:space="0" w:color="auto"/>
            </w:tcBorders>
            <w:shd w:val="clear" w:color="auto" w:fill="auto"/>
            <w:vAlign w:val="center"/>
            <w:hideMark/>
          </w:tcPr>
          <w:p w:rsidR="005A6FBC" w:rsidRPr="007C7010" w:rsidRDefault="005A6FBC" w:rsidP="002045B2">
            <w:pPr>
              <w:widowControl/>
              <w:jc w:val="center"/>
              <w:rPr>
                <w:rFonts w:ascii="宋体" w:eastAsia="宋体" w:hAnsi="宋体" w:cs="宋体"/>
                <w:kern w:val="0"/>
                <w:sz w:val="20"/>
                <w:szCs w:val="20"/>
              </w:rPr>
            </w:pPr>
          </w:p>
        </w:tc>
        <w:tc>
          <w:tcPr>
            <w:tcW w:w="672" w:type="dxa"/>
            <w:gridSpan w:val="2"/>
            <w:tcBorders>
              <w:top w:val="nil"/>
              <w:left w:val="nil"/>
              <w:bottom w:val="single" w:sz="4" w:space="0" w:color="auto"/>
              <w:right w:val="single" w:sz="4" w:space="0" w:color="auto"/>
            </w:tcBorders>
            <w:shd w:val="clear" w:color="auto" w:fill="auto"/>
            <w:vAlign w:val="center"/>
            <w:hideMark/>
          </w:tcPr>
          <w:p w:rsidR="005A6FBC" w:rsidRPr="007C7010" w:rsidRDefault="005A6FBC" w:rsidP="002045B2">
            <w:pPr>
              <w:widowControl/>
              <w:jc w:val="center"/>
              <w:rPr>
                <w:rFonts w:ascii="宋体" w:eastAsia="宋体" w:hAnsi="宋体" w:cs="宋体"/>
                <w:kern w:val="0"/>
                <w:sz w:val="20"/>
                <w:szCs w:val="20"/>
              </w:rPr>
            </w:pPr>
          </w:p>
        </w:tc>
        <w:tc>
          <w:tcPr>
            <w:tcW w:w="639" w:type="dxa"/>
            <w:tcBorders>
              <w:top w:val="nil"/>
              <w:left w:val="nil"/>
              <w:bottom w:val="single" w:sz="4" w:space="0" w:color="auto"/>
              <w:right w:val="single" w:sz="4" w:space="0" w:color="auto"/>
            </w:tcBorders>
            <w:shd w:val="clear" w:color="auto" w:fill="auto"/>
            <w:vAlign w:val="center"/>
            <w:hideMark/>
          </w:tcPr>
          <w:p w:rsidR="005A6FBC" w:rsidRPr="007C7010" w:rsidRDefault="005A6FB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5A6FBC" w:rsidRPr="007C7010" w:rsidRDefault="005A6FB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5A6FBC" w:rsidRPr="007C7010" w:rsidRDefault="005A6FB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5A6FBC" w:rsidRPr="007C7010" w:rsidRDefault="005A6FB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vAlign w:val="center"/>
            <w:hideMark/>
          </w:tcPr>
          <w:p w:rsidR="005A6FBC" w:rsidRPr="007C7010" w:rsidRDefault="005A6FB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r>
      <w:tr w:rsidR="00BB6B4C" w:rsidRPr="007C7010" w:rsidTr="002045B2">
        <w:trPr>
          <w:trHeight w:val="330"/>
        </w:trPr>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专业课</w:t>
            </w:r>
          </w:p>
        </w:tc>
        <w:tc>
          <w:tcPr>
            <w:tcW w:w="63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必修课</w:t>
            </w:r>
          </w:p>
        </w:tc>
        <w:tc>
          <w:tcPr>
            <w:tcW w:w="205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15775F">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国际贸易理论与实务</w:t>
            </w:r>
          </w:p>
        </w:tc>
        <w:tc>
          <w:tcPr>
            <w:tcW w:w="1276"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15775F">
            <w:pPr>
              <w:widowControl/>
              <w:jc w:val="left"/>
              <w:rPr>
                <w:rFonts w:ascii="Courier New" w:eastAsia="宋体" w:hAnsi="Courier New" w:cs="宋体"/>
                <w:kern w:val="0"/>
                <w:szCs w:val="21"/>
              </w:rPr>
            </w:pPr>
            <w:r w:rsidRPr="007C7010">
              <w:rPr>
                <w:rFonts w:ascii="Courier New" w:eastAsia="宋体" w:hAnsi="Courier New" w:cs="宋体"/>
                <w:kern w:val="0"/>
                <w:szCs w:val="21"/>
              </w:rPr>
              <w:t>B134301</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48</w:t>
            </w:r>
          </w:p>
        </w:tc>
        <w:tc>
          <w:tcPr>
            <w:tcW w:w="672"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48</w:t>
            </w:r>
          </w:p>
        </w:tc>
        <w:tc>
          <w:tcPr>
            <w:tcW w:w="639" w:type="dxa"/>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Courier New" w:eastAsia="宋体" w:hAnsi="Courier New" w:cs="宋体"/>
                <w:kern w:val="0"/>
                <w:szCs w:val="21"/>
              </w:rPr>
            </w:pPr>
          </w:p>
        </w:tc>
        <w:tc>
          <w:tcPr>
            <w:tcW w:w="698" w:type="dxa"/>
            <w:tcBorders>
              <w:top w:val="nil"/>
              <w:left w:val="nil"/>
              <w:bottom w:val="single" w:sz="4" w:space="0" w:color="auto"/>
              <w:right w:val="single" w:sz="4" w:space="0" w:color="auto"/>
            </w:tcBorders>
            <w:shd w:val="clear" w:color="auto" w:fill="auto"/>
            <w:vAlign w:val="center"/>
          </w:tcPr>
          <w:p w:rsidR="00BB6B4C" w:rsidRPr="007C7010" w:rsidRDefault="00BB6B4C" w:rsidP="0015775F">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968" w:type="dxa"/>
            <w:tcBorders>
              <w:top w:val="nil"/>
              <w:left w:val="nil"/>
              <w:bottom w:val="single" w:sz="4" w:space="0" w:color="auto"/>
              <w:right w:val="single" w:sz="4" w:space="0" w:color="auto"/>
            </w:tcBorders>
            <w:shd w:val="clear" w:color="auto" w:fill="auto"/>
            <w:vAlign w:val="center"/>
          </w:tcPr>
          <w:p w:rsidR="00BB6B4C" w:rsidRPr="007C7010" w:rsidRDefault="00BB6B4C" w:rsidP="0015775F">
            <w:pPr>
              <w:widowControl/>
              <w:jc w:val="center"/>
              <w:rPr>
                <w:rFonts w:ascii="Courier New" w:eastAsia="宋体" w:hAnsi="Courier New" w:cs="宋体"/>
                <w:kern w:val="0"/>
                <w:szCs w:val="21"/>
              </w:rPr>
            </w:pPr>
            <w:r w:rsidRPr="007C7010">
              <w:rPr>
                <w:rFonts w:ascii="Courier New" w:eastAsia="宋体" w:hAnsi="Courier New" w:cs="宋体"/>
                <w:kern w:val="0"/>
                <w:szCs w:val="21"/>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15775F">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15775F">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shd w:val="clear" w:color="auto" w:fill="auto"/>
            <w:vAlign w:val="center"/>
          </w:tcPr>
          <w:p w:rsidR="00BB6B4C" w:rsidRPr="007C7010" w:rsidRDefault="00BB6B4C" w:rsidP="007C7010">
            <w:pPr>
              <w:widowControl/>
              <w:jc w:val="center"/>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shd w:val="clear" w:color="auto" w:fill="auto"/>
            <w:vAlign w:val="center"/>
          </w:tcPr>
          <w:p w:rsidR="00BB6B4C" w:rsidRPr="007C7010" w:rsidRDefault="00BB6B4C" w:rsidP="007C7010">
            <w:pPr>
              <w:widowControl/>
              <w:jc w:val="center"/>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AA6C7B">
            <w:pPr>
              <w:widowControl/>
              <w:rPr>
                <w:rFonts w:ascii="宋体" w:eastAsia="宋体" w:hAnsi="宋体" w:cs="宋体"/>
                <w:color w:val="000000"/>
                <w:kern w:val="0"/>
                <w:sz w:val="18"/>
                <w:szCs w:val="18"/>
              </w:rPr>
            </w:pPr>
            <w:r w:rsidRPr="007C7010">
              <w:rPr>
                <w:rFonts w:ascii="宋体" w:eastAsia="宋体" w:hAnsi="宋体" w:cs="宋体" w:hint="eastAsia"/>
                <w:color w:val="000000"/>
                <w:kern w:val="0"/>
                <w:sz w:val="18"/>
                <w:szCs w:val="18"/>
              </w:rPr>
              <w:t>跨国公司经营与管理</w:t>
            </w:r>
          </w:p>
        </w:tc>
        <w:tc>
          <w:tcPr>
            <w:tcW w:w="1276"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AA6C7B">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B134302</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BB6B4C" w:rsidRPr="007C7010" w:rsidRDefault="00BB6B4C" w:rsidP="00AA6C7B">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tcPr>
          <w:p w:rsidR="00BB6B4C" w:rsidRPr="007C7010" w:rsidRDefault="00BB6B4C" w:rsidP="00AA6C7B">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AA6C7B">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7C7010">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rPr>
                <w:rFonts w:ascii="宋体" w:eastAsia="宋体" w:hAnsi="宋体" w:cs="宋体"/>
                <w:color w:val="000000"/>
                <w:kern w:val="0"/>
                <w:sz w:val="20"/>
                <w:szCs w:val="20"/>
              </w:rPr>
            </w:pPr>
            <w:r w:rsidRPr="007C7010">
              <w:rPr>
                <w:rFonts w:ascii="宋体" w:eastAsia="宋体" w:hAnsi="宋体" w:cs="宋体" w:hint="eastAsia"/>
                <w:color w:val="000000"/>
                <w:kern w:val="0"/>
                <w:sz w:val="20"/>
                <w:szCs w:val="20"/>
              </w:rPr>
              <w:t>国际投资学</w:t>
            </w:r>
          </w:p>
        </w:tc>
        <w:tc>
          <w:tcPr>
            <w:tcW w:w="1276"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B134213</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48</w:t>
            </w:r>
          </w:p>
        </w:tc>
        <w:tc>
          <w:tcPr>
            <w:tcW w:w="672"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48</w:t>
            </w:r>
          </w:p>
        </w:tc>
        <w:tc>
          <w:tcPr>
            <w:tcW w:w="639" w:type="dxa"/>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rPr>
                <w:rFonts w:ascii="宋体" w:eastAsia="宋体" w:hAnsi="宋体" w:cs="宋体"/>
                <w:color w:val="000000"/>
                <w:kern w:val="0"/>
                <w:sz w:val="20"/>
                <w:szCs w:val="20"/>
              </w:rPr>
            </w:pPr>
            <w:r w:rsidRPr="007C7010">
              <w:rPr>
                <w:rFonts w:ascii="宋体" w:eastAsia="宋体" w:hAnsi="宋体" w:cs="宋体" w:hint="eastAsia"/>
                <w:color w:val="000000"/>
                <w:kern w:val="0"/>
                <w:sz w:val="20"/>
                <w:szCs w:val="20"/>
              </w:rPr>
              <w:t>国际商法</w:t>
            </w:r>
          </w:p>
        </w:tc>
        <w:tc>
          <w:tcPr>
            <w:tcW w:w="1276"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B134602</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007618"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BB6B4C" w:rsidRPr="007C7010" w:rsidRDefault="00007618"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672" w:type="dxa"/>
            <w:gridSpan w:val="2"/>
            <w:tcBorders>
              <w:top w:val="nil"/>
              <w:left w:val="nil"/>
              <w:bottom w:val="single" w:sz="4" w:space="0" w:color="auto"/>
              <w:right w:val="single" w:sz="4" w:space="0" w:color="auto"/>
            </w:tcBorders>
            <w:shd w:val="clear" w:color="auto" w:fill="auto"/>
            <w:vAlign w:val="center"/>
          </w:tcPr>
          <w:p w:rsidR="00BB6B4C" w:rsidRPr="007C7010" w:rsidRDefault="00007618"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639" w:type="dxa"/>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b/>
                <w:bCs/>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left"/>
              <w:rPr>
                <w:rFonts w:ascii="宋体" w:eastAsia="宋体" w:hAnsi="宋体" w:cs="宋体"/>
                <w:b/>
                <w:bCs/>
                <w:kern w:val="0"/>
                <w:sz w:val="20"/>
                <w:szCs w:val="20"/>
              </w:rPr>
            </w:pPr>
            <w:r w:rsidRPr="007C7010">
              <w:rPr>
                <w:rFonts w:ascii="宋体" w:eastAsia="宋体" w:hAnsi="宋体" w:cs="宋体" w:hint="eastAsia"/>
                <w:b/>
                <w:bCs/>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center"/>
              <w:rPr>
                <w:rFonts w:ascii="宋体" w:eastAsia="宋体" w:hAnsi="宋体" w:cs="宋体"/>
                <w:b/>
                <w:bCs/>
                <w:kern w:val="0"/>
                <w:sz w:val="20"/>
                <w:szCs w:val="20"/>
              </w:rPr>
            </w:pPr>
            <w:r w:rsidRPr="007C7010">
              <w:rPr>
                <w:rFonts w:ascii="宋体" w:eastAsia="宋体" w:hAnsi="宋体" w:cs="宋体" w:hint="eastAsia"/>
                <w:b/>
                <w:bCs/>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B127AA">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rPr>
                <w:rFonts w:ascii="宋体" w:eastAsia="宋体" w:hAnsi="宋体" w:cs="宋体"/>
                <w:color w:val="000000"/>
                <w:kern w:val="0"/>
                <w:sz w:val="20"/>
                <w:szCs w:val="20"/>
              </w:rPr>
            </w:pPr>
            <w:r w:rsidRPr="007C7010">
              <w:rPr>
                <w:rFonts w:ascii="宋体" w:eastAsia="宋体" w:hAnsi="宋体" w:cs="宋体" w:hint="eastAsia"/>
                <w:color w:val="000000"/>
                <w:kern w:val="0"/>
                <w:sz w:val="20"/>
                <w:szCs w:val="20"/>
              </w:rPr>
              <w:t>国际金融</w:t>
            </w:r>
          </w:p>
        </w:tc>
        <w:tc>
          <w:tcPr>
            <w:tcW w:w="1276"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B134104</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40</w:t>
            </w:r>
          </w:p>
        </w:tc>
        <w:tc>
          <w:tcPr>
            <w:tcW w:w="672"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40</w:t>
            </w:r>
          </w:p>
        </w:tc>
        <w:tc>
          <w:tcPr>
            <w:tcW w:w="639" w:type="dxa"/>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center"/>
              <w:rPr>
                <w:rFonts w:ascii="Courier New" w:eastAsia="宋体" w:hAnsi="Courier New" w:cs="宋体"/>
                <w:kern w:val="0"/>
                <w:szCs w:val="21"/>
              </w:rPr>
            </w:pPr>
            <w:r w:rsidRPr="007C7010">
              <w:rPr>
                <w:rFonts w:ascii="Courier New" w:eastAsia="宋体" w:hAnsi="Courier New" w:cs="宋体"/>
                <w:kern w:val="0"/>
                <w:szCs w:val="21"/>
              </w:rPr>
              <w:t>考试</w:t>
            </w:r>
          </w:p>
        </w:tc>
        <w:tc>
          <w:tcPr>
            <w:tcW w:w="850"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rPr>
                <w:rFonts w:ascii="宋体" w:eastAsia="宋体" w:hAnsi="宋体" w:cs="宋体"/>
                <w:color w:val="000000"/>
                <w:kern w:val="0"/>
                <w:sz w:val="20"/>
                <w:szCs w:val="20"/>
              </w:rPr>
            </w:pPr>
            <w:r w:rsidRPr="007C7010">
              <w:rPr>
                <w:rFonts w:ascii="宋体" w:eastAsia="宋体" w:hAnsi="宋体" w:cs="宋体" w:hint="eastAsia"/>
                <w:color w:val="000000"/>
                <w:kern w:val="0"/>
                <w:sz w:val="20"/>
                <w:szCs w:val="20"/>
              </w:rPr>
              <w:t>国际商务谈判</w:t>
            </w:r>
          </w:p>
        </w:tc>
        <w:tc>
          <w:tcPr>
            <w:tcW w:w="1276"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B135302</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007618"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708" w:type="dxa"/>
            <w:gridSpan w:val="2"/>
            <w:tcBorders>
              <w:top w:val="nil"/>
              <w:left w:val="nil"/>
              <w:bottom w:val="single" w:sz="4" w:space="0" w:color="auto"/>
              <w:right w:val="single" w:sz="4" w:space="0" w:color="auto"/>
            </w:tcBorders>
            <w:shd w:val="clear" w:color="auto" w:fill="auto"/>
            <w:vAlign w:val="center"/>
          </w:tcPr>
          <w:p w:rsidR="00BB6B4C" w:rsidRPr="007C7010" w:rsidRDefault="00007618"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672" w:type="dxa"/>
            <w:gridSpan w:val="2"/>
            <w:tcBorders>
              <w:top w:val="nil"/>
              <w:left w:val="nil"/>
              <w:bottom w:val="single" w:sz="4" w:space="0" w:color="auto"/>
              <w:right w:val="single" w:sz="4" w:space="0" w:color="auto"/>
            </w:tcBorders>
            <w:shd w:val="clear" w:color="auto" w:fill="auto"/>
            <w:vAlign w:val="center"/>
          </w:tcPr>
          <w:p w:rsidR="00BB6B4C" w:rsidRPr="007C7010" w:rsidRDefault="00007618"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639" w:type="dxa"/>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526B63">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tcPr>
          <w:p w:rsidR="00BB6B4C" w:rsidRPr="007C7010" w:rsidRDefault="00CB7304" w:rsidP="00473F36">
            <w:pPr>
              <w:widowControl/>
              <w:rPr>
                <w:rFonts w:ascii="宋体" w:eastAsia="宋体" w:hAnsi="宋体" w:cs="宋体"/>
                <w:color w:val="000000"/>
                <w:kern w:val="0"/>
                <w:sz w:val="20"/>
                <w:szCs w:val="20"/>
              </w:rPr>
            </w:pPr>
            <w:r>
              <w:rPr>
                <w:rFonts w:ascii="宋体" w:eastAsia="宋体" w:hAnsi="宋体" w:cs="宋体" w:hint="eastAsia"/>
                <w:color w:val="000000"/>
                <w:kern w:val="0"/>
                <w:sz w:val="20"/>
                <w:szCs w:val="20"/>
              </w:rPr>
              <w:t>合计</w:t>
            </w:r>
          </w:p>
        </w:tc>
        <w:tc>
          <w:tcPr>
            <w:tcW w:w="1276"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473F36">
            <w:pPr>
              <w:widowControl/>
              <w:jc w:val="left"/>
              <w:rPr>
                <w:rFonts w:ascii="宋体" w:eastAsia="宋体" w:hAnsi="宋体" w:cs="宋体"/>
                <w:kern w:val="0"/>
                <w:sz w:val="20"/>
                <w:szCs w:val="20"/>
              </w:rPr>
            </w:pP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2A5B57"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17</w:t>
            </w:r>
          </w:p>
        </w:tc>
        <w:tc>
          <w:tcPr>
            <w:tcW w:w="708"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672"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639" w:type="dxa"/>
            <w:tcBorders>
              <w:top w:val="nil"/>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tcPr>
          <w:p w:rsidR="00BB6B4C" w:rsidRPr="007C7010" w:rsidRDefault="00BB6B4C" w:rsidP="00473F36">
            <w:pPr>
              <w:widowControl/>
              <w:jc w:val="left"/>
              <w:rPr>
                <w:rFonts w:ascii="宋体" w:eastAsia="宋体" w:hAnsi="宋体" w:cs="宋体"/>
                <w:kern w:val="0"/>
                <w:sz w:val="20"/>
                <w:szCs w:val="20"/>
              </w:rPr>
            </w:pPr>
          </w:p>
        </w:tc>
        <w:tc>
          <w:tcPr>
            <w:tcW w:w="968" w:type="dxa"/>
            <w:tcBorders>
              <w:top w:val="nil"/>
              <w:left w:val="nil"/>
              <w:bottom w:val="single" w:sz="4" w:space="0" w:color="auto"/>
              <w:right w:val="single" w:sz="4" w:space="0" w:color="auto"/>
            </w:tcBorders>
            <w:shd w:val="clear" w:color="auto" w:fill="auto"/>
            <w:vAlign w:val="center"/>
          </w:tcPr>
          <w:p w:rsidR="00BB6B4C" w:rsidRPr="007C7010" w:rsidRDefault="00BB6B4C" w:rsidP="00473F36">
            <w:pPr>
              <w:widowControl/>
              <w:jc w:val="center"/>
              <w:rPr>
                <w:rFonts w:ascii="宋体" w:eastAsia="宋体" w:hAnsi="宋体" w:cs="宋体"/>
                <w:kern w:val="0"/>
                <w:sz w:val="20"/>
                <w:szCs w:val="20"/>
              </w:rPr>
            </w:pPr>
          </w:p>
        </w:tc>
        <w:tc>
          <w:tcPr>
            <w:tcW w:w="709"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473F36">
            <w:pPr>
              <w:widowControl/>
              <w:jc w:val="center"/>
              <w:rPr>
                <w:rFonts w:ascii="Courier New" w:eastAsia="宋体" w:hAnsi="Courier New" w:cs="宋体"/>
                <w:kern w:val="0"/>
                <w:szCs w:val="21"/>
              </w:rPr>
            </w:pPr>
          </w:p>
        </w:tc>
        <w:tc>
          <w:tcPr>
            <w:tcW w:w="850" w:type="dxa"/>
            <w:gridSpan w:val="2"/>
            <w:tcBorders>
              <w:top w:val="nil"/>
              <w:left w:val="nil"/>
              <w:bottom w:val="single" w:sz="4" w:space="0" w:color="auto"/>
              <w:right w:val="single" w:sz="4" w:space="0" w:color="auto"/>
            </w:tcBorders>
            <w:shd w:val="clear" w:color="auto" w:fill="auto"/>
            <w:vAlign w:val="center"/>
          </w:tcPr>
          <w:p w:rsidR="00BB6B4C" w:rsidRPr="007C7010" w:rsidRDefault="00BB6B4C" w:rsidP="00473F36">
            <w:pPr>
              <w:widowControl/>
              <w:jc w:val="center"/>
              <w:rPr>
                <w:rFonts w:ascii="宋体" w:eastAsia="宋体" w:hAnsi="宋体" w:cs="宋体"/>
                <w:kern w:val="0"/>
                <w:sz w:val="20"/>
                <w:szCs w:val="20"/>
              </w:rPr>
            </w:pP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选修课</w:t>
            </w: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rPr>
                <w:rFonts w:ascii="宋体" w:eastAsia="宋体" w:hAnsi="宋体" w:cs="宋体"/>
                <w:color w:val="000000"/>
                <w:kern w:val="0"/>
                <w:sz w:val="20"/>
                <w:szCs w:val="20"/>
              </w:rPr>
            </w:pPr>
            <w:r w:rsidRPr="007C7010">
              <w:rPr>
                <w:rFonts w:ascii="宋体" w:eastAsia="宋体" w:hAnsi="宋体" w:cs="宋体" w:hint="eastAsia"/>
                <w:color w:val="000000"/>
                <w:kern w:val="0"/>
                <w:sz w:val="20"/>
                <w:szCs w:val="20"/>
              </w:rPr>
              <w:t>商务英语</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B134303</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b/>
                <w:bCs/>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b/>
                <w:bCs/>
                <w:kern w:val="0"/>
                <w:sz w:val="20"/>
                <w:szCs w:val="20"/>
              </w:rPr>
            </w:pPr>
            <w:r w:rsidRPr="007C7010">
              <w:rPr>
                <w:rFonts w:ascii="宋体" w:eastAsia="宋体" w:hAnsi="宋体" w:cs="宋体" w:hint="eastAsia"/>
                <w:b/>
                <w:bCs/>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b/>
                <w:bCs/>
                <w:kern w:val="0"/>
                <w:sz w:val="20"/>
                <w:szCs w:val="20"/>
              </w:rPr>
            </w:pPr>
            <w:r w:rsidRPr="007C7010">
              <w:rPr>
                <w:rFonts w:ascii="宋体" w:eastAsia="宋体" w:hAnsi="宋体" w:cs="宋体" w:hint="eastAsia"/>
                <w:b/>
                <w:bCs/>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color w:val="000000"/>
                <w:kern w:val="0"/>
                <w:sz w:val="20"/>
                <w:szCs w:val="20"/>
              </w:rPr>
            </w:pPr>
            <w:r w:rsidRPr="007C7010">
              <w:rPr>
                <w:rFonts w:ascii="宋体" w:eastAsia="宋体" w:hAnsi="宋体" w:cs="宋体" w:hint="eastAsia"/>
                <w:color w:val="000000"/>
                <w:kern w:val="0"/>
                <w:sz w:val="20"/>
                <w:szCs w:val="20"/>
              </w:rPr>
              <w:t>国际结算</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B135303</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海关实务</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B135301</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5</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外贸函电</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B135304</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5</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国际贸易惯例与规则</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B136305</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5</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现代</w:t>
            </w:r>
            <w:proofErr w:type="gramStart"/>
            <w:r w:rsidRPr="007C7010">
              <w:rPr>
                <w:rFonts w:ascii="宋体" w:eastAsia="宋体" w:hAnsi="宋体" w:cs="宋体" w:hint="eastAsia"/>
                <w:kern w:val="0"/>
                <w:sz w:val="20"/>
                <w:szCs w:val="20"/>
              </w:rPr>
              <w:t>物流学</w:t>
            </w:r>
            <w:proofErr w:type="gramEnd"/>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B136307</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72"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32</w:t>
            </w: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5</w:t>
            </w:r>
          </w:p>
        </w:tc>
      </w:tr>
      <w:tr w:rsidR="00BB6B4C" w:rsidRPr="007C7010" w:rsidTr="002045B2">
        <w:trPr>
          <w:trHeight w:val="330"/>
        </w:trPr>
        <w:tc>
          <w:tcPr>
            <w:tcW w:w="715" w:type="dxa"/>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636" w:type="dxa"/>
            <w:gridSpan w:val="2"/>
            <w:vMerge/>
            <w:tcBorders>
              <w:top w:val="nil"/>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r w:rsidR="00CB7304">
              <w:rPr>
                <w:rFonts w:ascii="宋体" w:eastAsia="宋体" w:hAnsi="宋体" w:cs="宋体" w:hint="eastAsia"/>
                <w:kern w:val="0"/>
                <w:sz w:val="20"/>
                <w:szCs w:val="20"/>
              </w:rPr>
              <w:t>合计</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CB7304" w:rsidP="002045B2">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70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72"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r>
      <w:tr w:rsidR="00BB6B4C" w:rsidRPr="007C7010" w:rsidTr="002045B2">
        <w:trPr>
          <w:trHeight w:val="330"/>
        </w:trPr>
        <w:tc>
          <w:tcPr>
            <w:tcW w:w="1351"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044348" w:rsidRDefault="00044348" w:rsidP="00044348">
            <w:pPr>
              <w:widowControl/>
              <w:jc w:val="left"/>
              <w:rPr>
                <w:rFonts w:ascii="宋体" w:eastAsia="宋体" w:hAnsi="宋体" w:cs="宋体"/>
                <w:kern w:val="0"/>
                <w:sz w:val="20"/>
                <w:szCs w:val="20"/>
              </w:rPr>
            </w:pPr>
          </w:p>
          <w:p w:rsidR="00BB6B4C" w:rsidRPr="007C7010" w:rsidRDefault="00044348" w:rsidP="00044348">
            <w:pPr>
              <w:widowControl/>
              <w:jc w:val="left"/>
              <w:rPr>
                <w:rFonts w:ascii="宋体" w:eastAsia="宋体" w:hAnsi="宋体" w:cs="宋体"/>
                <w:kern w:val="0"/>
                <w:sz w:val="20"/>
                <w:szCs w:val="20"/>
              </w:rPr>
            </w:pPr>
            <w:r w:rsidRPr="00044348">
              <w:rPr>
                <w:rFonts w:ascii="宋体" w:eastAsia="宋体" w:hAnsi="宋体" w:cs="宋体" w:hint="eastAsia"/>
                <w:kern w:val="0"/>
                <w:sz w:val="20"/>
                <w:szCs w:val="20"/>
              </w:rPr>
              <w:t>集中实践教学环节</w:t>
            </w:r>
            <w:r w:rsidRPr="00044348">
              <w:rPr>
                <w:rFonts w:ascii="宋体" w:eastAsia="宋体" w:hAnsi="宋体" w:cs="宋体" w:hint="eastAsia"/>
                <w:kern w:val="0"/>
                <w:sz w:val="20"/>
                <w:szCs w:val="20"/>
              </w:rPr>
              <w:tab/>
            </w:r>
            <w:r w:rsidRPr="00044348">
              <w:rPr>
                <w:rFonts w:ascii="宋体" w:eastAsia="宋体" w:hAnsi="宋体" w:cs="宋体"/>
                <w:kern w:val="0"/>
                <w:sz w:val="20"/>
                <w:szCs w:val="20"/>
              </w:rPr>
              <w:tab/>
            </w: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社会调查与学年论文</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B137403</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w:t>
            </w:r>
          </w:p>
        </w:tc>
        <w:tc>
          <w:tcPr>
            <w:tcW w:w="3685" w:type="dxa"/>
            <w:gridSpan w:val="7"/>
            <w:tcBorders>
              <w:top w:val="single" w:sz="4" w:space="0" w:color="auto"/>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1周</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4</w:t>
            </w:r>
          </w:p>
        </w:tc>
      </w:tr>
      <w:tr w:rsidR="00BB6B4C" w:rsidRPr="007C7010" w:rsidTr="002045B2">
        <w:trPr>
          <w:trHeight w:val="330"/>
        </w:trPr>
        <w:tc>
          <w:tcPr>
            <w:tcW w:w="1351" w:type="dxa"/>
            <w:gridSpan w:val="3"/>
            <w:vMerge/>
            <w:tcBorders>
              <w:top w:val="single" w:sz="4" w:space="0" w:color="auto"/>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毕业设计（论文）</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B137301</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10</w:t>
            </w:r>
          </w:p>
        </w:tc>
        <w:tc>
          <w:tcPr>
            <w:tcW w:w="3685" w:type="dxa"/>
            <w:gridSpan w:val="7"/>
            <w:tcBorders>
              <w:top w:val="single" w:sz="4" w:space="0" w:color="auto"/>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10周</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Courier New" w:eastAsia="宋体" w:hAnsi="Courier New" w:cs="宋体"/>
                <w:kern w:val="0"/>
                <w:szCs w:val="21"/>
              </w:rPr>
            </w:pPr>
            <w:r w:rsidRPr="007C7010">
              <w:rPr>
                <w:rFonts w:ascii="Courier New" w:eastAsia="宋体" w:hAnsi="Courier New" w:cs="宋体"/>
                <w:kern w:val="0"/>
                <w:szCs w:val="21"/>
              </w:rPr>
              <w:t>考查</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6</w:t>
            </w:r>
          </w:p>
        </w:tc>
      </w:tr>
      <w:tr w:rsidR="00BB6B4C" w:rsidRPr="007C7010" w:rsidTr="002045B2">
        <w:trPr>
          <w:trHeight w:val="330"/>
        </w:trPr>
        <w:tc>
          <w:tcPr>
            <w:tcW w:w="1351" w:type="dxa"/>
            <w:gridSpan w:val="3"/>
            <w:vMerge/>
            <w:tcBorders>
              <w:top w:val="single" w:sz="4" w:space="0" w:color="auto"/>
              <w:left w:val="single" w:sz="4" w:space="0" w:color="auto"/>
              <w:bottom w:val="single" w:sz="4" w:space="0" w:color="auto"/>
              <w:right w:val="single" w:sz="4" w:space="0" w:color="auto"/>
            </w:tcBorders>
            <w:vAlign w:val="center"/>
            <w:hideMark/>
          </w:tcPr>
          <w:p w:rsidR="00BB6B4C" w:rsidRPr="007C7010" w:rsidRDefault="00BB6B4C" w:rsidP="007C7010">
            <w:pPr>
              <w:widowControl/>
              <w:jc w:val="left"/>
              <w:rPr>
                <w:rFonts w:ascii="宋体" w:eastAsia="宋体" w:hAnsi="宋体" w:cs="宋体"/>
                <w:kern w:val="0"/>
                <w:sz w:val="20"/>
                <w:szCs w:val="20"/>
              </w:rPr>
            </w:pPr>
          </w:p>
        </w:tc>
        <w:tc>
          <w:tcPr>
            <w:tcW w:w="2058"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r w:rsidR="005577E9">
              <w:rPr>
                <w:rFonts w:ascii="宋体" w:eastAsia="宋体" w:hAnsi="宋体" w:cs="宋体" w:hint="eastAsia"/>
                <w:kern w:val="0"/>
                <w:sz w:val="20"/>
                <w:szCs w:val="20"/>
              </w:rPr>
              <w:t xml:space="preserve">  合计</w:t>
            </w:r>
          </w:p>
        </w:tc>
        <w:tc>
          <w:tcPr>
            <w:tcW w:w="1276"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5577E9" w:rsidRDefault="005577E9" w:rsidP="002045B2">
            <w:pPr>
              <w:widowControl/>
              <w:jc w:val="center"/>
              <w:rPr>
                <w:rFonts w:ascii="宋体" w:eastAsia="宋体" w:hAnsi="宋体" w:cs="宋体"/>
                <w:kern w:val="0"/>
                <w:sz w:val="18"/>
                <w:szCs w:val="18"/>
              </w:rPr>
            </w:pPr>
            <w:r>
              <w:rPr>
                <w:rFonts w:ascii="宋体" w:eastAsia="宋体" w:hAnsi="宋体" w:cs="宋体" w:hint="eastAsia"/>
                <w:kern w:val="0"/>
                <w:sz w:val="18"/>
                <w:szCs w:val="18"/>
              </w:rPr>
              <w:t>11</w:t>
            </w:r>
          </w:p>
        </w:tc>
        <w:tc>
          <w:tcPr>
            <w:tcW w:w="3685" w:type="dxa"/>
            <w:gridSpan w:val="7"/>
            <w:tcBorders>
              <w:top w:val="single" w:sz="4" w:space="0" w:color="auto"/>
              <w:left w:val="nil"/>
              <w:bottom w:val="single" w:sz="4" w:space="0" w:color="auto"/>
              <w:right w:val="single" w:sz="4" w:space="0" w:color="auto"/>
            </w:tcBorders>
            <w:shd w:val="clear" w:color="auto" w:fill="auto"/>
            <w:vAlign w:val="center"/>
          </w:tcPr>
          <w:p w:rsidR="00BB6B4C" w:rsidRPr="007C7010" w:rsidRDefault="00BB6B4C" w:rsidP="002045B2">
            <w:pPr>
              <w:widowControl/>
              <w:jc w:val="center"/>
              <w:rPr>
                <w:rFonts w:ascii="宋体" w:eastAsia="宋体" w:hAnsi="宋体" w:cs="宋体"/>
                <w:kern w:val="0"/>
                <w:sz w:val="20"/>
                <w:szCs w:val="20"/>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r>
      <w:tr w:rsidR="00BB6B4C" w:rsidRPr="007C7010" w:rsidTr="002045B2">
        <w:trPr>
          <w:trHeight w:val="330"/>
        </w:trPr>
        <w:tc>
          <w:tcPr>
            <w:tcW w:w="468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B6B4C" w:rsidRPr="007C7010" w:rsidRDefault="00BB6B4C" w:rsidP="007C7010">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合计</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58</w:t>
            </w:r>
          </w:p>
        </w:tc>
        <w:tc>
          <w:tcPr>
            <w:tcW w:w="800" w:type="dxa"/>
            <w:gridSpan w:val="3"/>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936</w:t>
            </w:r>
          </w:p>
        </w:tc>
        <w:tc>
          <w:tcPr>
            <w:tcW w:w="580"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920</w:t>
            </w:r>
          </w:p>
        </w:tc>
        <w:tc>
          <w:tcPr>
            <w:tcW w:w="639"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2045B2">
            <w:pPr>
              <w:widowControl/>
              <w:jc w:val="center"/>
              <w:rPr>
                <w:rFonts w:ascii="宋体" w:eastAsia="宋体" w:hAnsi="宋体" w:cs="宋体"/>
                <w:kern w:val="0"/>
                <w:sz w:val="20"/>
                <w:szCs w:val="20"/>
              </w:rPr>
            </w:pPr>
            <w:r w:rsidRPr="007C7010">
              <w:rPr>
                <w:rFonts w:ascii="宋体" w:eastAsia="宋体" w:hAnsi="宋体" w:cs="宋体" w:hint="eastAsia"/>
                <w:kern w:val="0"/>
                <w:sz w:val="20"/>
                <w:szCs w:val="20"/>
              </w:rPr>
              <w:t>16</w:t>
            </w:r>
          </w:p>
        </w:tc>
        <w:tc>
          <w:tcPr>
            <w:tcW w:w="69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 xml:space="preserve">　</w:t>
            </w:r>
          </w:p>
        </w:tc>
      </w:tr>
      <w:tr w:rsidR="00BB6B4C" w:rsidRPr="007C7010" w:rsidTr="002045B2">
        <w:trPr>
          <w:trHeight w:val="1125"/>
        </w:trPr>
        <w:tc>
          <w:tcPr>
            <w:tcW w:w="10638" w:type="dxa"/>
            <w:gridSpan w:val="20"/>
            <w:tcBorders>
              <w:top w:val="single" w:sz="4" w:space="0" w:color="auto"/>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r w:rsidRPr="007C7010">
              <w:rPr>
                <w:rFonts w:ascii="宋体" w:eastAsia="宋体" w:hAnsi="宋体" w:cs="宋体" w:hint="eastAsia"/>
                <w:kern w:val="0"/>
                <w:sz w:val="20"/>
                <w:szCs w:val="20"/>
              </w:rPr>
              <w:t>说明：1.第二专业（双学位）教学计划学分总量控制在55-60左右（包括专业基础课、专业课、相应的实践教学环节以及毕业设计（论文）等）；</w:t>
            </w:r>
            <w:r w:rsidRPr="007C7010">
              <w:rPr>
                <w:rFonts w:ascii="宋体" w:eastAsia="宋体" w:hAnsi="宋体" w:cs="宋体" w:hint="eastAsia"/>
                <w:kern w:val="0"/>
                <w:sz w:val="20"/>
                <w:szCs w:val="20"/>
              </w:rPr>
              <w:br/>
              <w:t xml:space="preserve">     2.需包含专业主干课程；</w:t>
            </w:r>
            <w:r w:rsidRPr="007C7010">
              <w:rPr>
                <w:rFonts w:ascii="宋体" w:eastAsia="宋体" w:hAnsi="宋体" w:cs="宋体" w:hint="eastAsia"/>
                <w:kern w:val="0"/>
                <w:sz w:val="20"/>
                <w:szCs w:val="20"/>
              </w:rPr>
              <w:br/>
              <w:t xml:space="preserve">     3.课程编码规则同20</w:t>
            </w:r>
            <w:proofErr w:type="gramStart"/>
            <w:r w:rsidRPr="007C7010">
              <w:rPr>
                <w:rFonts w:ascii="宋体" w:eastAsia="宋体" w:hAnsi="宋体" w:cs="宋体" w:hint="eastAsia"/>
                <w:kern w:val="0"/>
                <w:sz w:val="20"/>
                <w:szCs w:val="20"/>
              </w:rPr>
              <w:t>版培养</w:t>
            </w:r>
            <w:proofErr w:type="gramEnd"/>
            <w:r w:rsidRPr="007C7010">
              <w:rPr>
                <w:rFonts w:ascii="宋体" w:eastAsia="宋体" w:hAnsi="宋体" w:cs="宋体" w:hint="eastAsia"/>
                <w:kern w:val="0"/>
                <w:sz w:val="20"/>
                <w:szCs w:val="20"/>
              </w:rPr>
              <w:t>方案要求。</w:t>
            </w:r>
          </w:p>
        </w:tc>
      </w:tr>
      <w:tr w:rsidR="00BB6B4C" w:rsidRPr="007C7010" w:rsidTr="002045B2">
        <w:trPr>
          <w:trHeight w:val="240"/>
        </w:trPr>
        <w:tc>
          <w:tcPr>
            <w:tcW w:w="975"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758"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2011"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1418"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516"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516"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580" w:type="dxa"/>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639" w:type="dxa"/>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698" w:type="dxa"/>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1036"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917" w:type="dxa"/>
            <w:gridSpan w:val="2"/>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c>
          <w:tcPr>
            <w:tcW w:w="574" w:type="dxa"/>
            <w:tcBorders>
              <w:top w:val="nil"/>
              <w:left w:val="nil"/>
              <w:bottom w:val="nil"/>
              <w:right w:val="nil"/>
            </w:tcBorders>
            <w:shd w:val="clear" w:color="auto" w:fill="auto"/>
            <w:vAlign w:val="center"/>
            <w:hideMark/>
          </w:tcPr>
          <w:p w:rsidR="00BB6B4C" w:rsidRPr="007C7010" w:rsidRDefault="00BB6B4C" w:rsidP="007C7010">
            <w:pPr>
              <w:widowControl/>
              <w:jc w:val="left"/>
              <w:rPr>
                <w:rFonts w:ascii="宋体" w:eastAsia="宋体" w:hAnsi="宋体" w:cs="宋体"/>
                <w:kern w:val="0"/>
                <w:sz w:val="20"/>
                <w:szCs w:val="20"/>
              </w:rPr>
            </w:pPr>
          </w:p>
        </w:tc>
      </w:tr>
    </w:tbl>
    <w:p w:rsidR="007C7010" w:rsidRPr="007C7010" w:rsidRDefault="007C7010" w:rsidP="002045B2">
      <w:pPr>
        <w:spacing w:line="360" w:lineRule="auto"/>
        <w:rPr>
          <w:sz w:val="24"/>
          <w:szCs w:val="24"/>
        </w:rPr>
      </w:pPr>
    </w:p>
    <w:sectPr w:rsidR="007C7010" w:rsidRPr="007C70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CDA" w:rsidRDefault="00D05CDA" w:rsidP="00AD2DEA">
      <w:r>
        <w:separator/>
      </w:r>
    </w:p>
  </w:endnote>
  <w:endnote w:type="continuationSeparator" w:id="0">
    <w:p w:rsidR="00D05CDA" w:rsidRDefault="00D05CDA" w:rsidP="00AD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CDA" w:rsidRDefault="00D05CDA" w:rsidP="00AD2DEA">
      <w:r>
        <w:separator/>
      </w:r>
    </w:p>
  </w:footnote>
  <w:footnote w:type="continuationSeparator" w:id="0">
    <w:p w:rsidR="00D05CDA" w:rsidRDefault="00D05CDA" w:rsidP="00AD2D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5F9"/>
    <w:rsid w:val="00007618"/>
    <w:rsid w:val="000234DC"/>
    <w:rsid w:val="00044348"/>
    <w:rsid w:val="00086461"/>
    <w:rsid w:val="002045B2"/>
    <w:rsid w:val="002369C7"/>
    <w:rsid w:val="0025531A"/>
    <w:rsid w:val="002725BE"/>
    <w:rsid w:val="002A5B57"/>
    <w:rsid w:val="00350427"/>
    <w:rsid w:val="00447116"/>
    <w:rsid w:val="004A23E9"/>
    <w:rsid w:val="005204AE"/>
    <w:rsid w:val="00522F10"/>
    <w:rsid w:val="0053176A"/>
    <w:rsid w:val="00540054"/>
    <w:rsid w:val="005577E9"/>
    <w:rsid w:val="005A6FBC"/>
    <w:rsid w:val="005B5177"/>
    <w:rsid w:val="005F3857"/>
    <w:rsid w:val="00676387"/>
    <w:rsid w:val="007B4A27"/>
    <w:rsid w:val="007C7010"/>
    <w:rsid w:val="00833591"/>
    <w:rsid w:val="00893723"/>
    <w:rsid w:val="008D1D7C"/>
    <w:rsid w:val="009818BD"/>
    <w:rsid w:val="00A50488"/>
    <w:rsid w:val="00A62835"/>
    <w:rsid w:val="00AD2DEA"/>
    <w:rsid w:val="00AE69AF"/>
    <w:rsid w:val="00AE7438"/>
    <w:rsid w:val="00B0237F"/>
    <w:rsid w:val="00B265F9"/>
    <w:rsid w:val="00B31851"/>
    <w:rsid w:val="00B851F0"/>
    <w:rsid w:val="00B85728"/>
    <w:rsid w:val="00BA151F"/>
    <w:rsid w:val="00BB6B4C"/>
    <w:rsid w:val="00C53610"/>
    <w:rsid w:val="00CB7304"/>
    <w:rsid w:val="00D05CDA"/>
    <w:rsid w:val="00D26234"/>
    <w:rsid w:val="00DC094C"/>
    <w:rsid w:val="00E71E4C"/>
    <w:rsid w:val="00E92A09"/>
    <w:rsid w:val="00EA3838"/>
    <w:rsid w:val="00F02FCC"/>
    <w:rsid w:val="00F32D0A"/>
    <w:rsid w:val="00F5082F"/>
    <w:rsid w:val="00FC3828"/>
    <w:rsid w:val="00FC5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D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DEA"/>
    <w:rPr>
      <w:sz w:val="18"/>
      <w:szCs w:val="18"/>
    </w:rPr>
  </w:style>
  <w:style w:type="paragraph" w:styleId="a4">
    <w:name w:val="footer"/>
    <w:basedOn w:val="a"/>
    <w:link w:val="Char0"/>
    <w:uiPriority w:val="99"/>
    <w:unhideWhenUsed/>
    <w:rsid w:val="00AD2DEA"/>
    <w:pPr>
      <w:tabs>
        <w:tab w:val="center" w:pos="4153"/>
        <w:tab w:val="right" w:pos="8306"/>
      </w:tabs>
      <w:snapToGrid w:val="0"/>
      <w:jc w:val="left"/>
    </w:pPr>
    <w:rPr>
      <w:sz w:val="18"/>
      <w:szCs w:val="18"/>
    </w:rPr>
  </w:style>
  <w:style w:type="character" w:customStyle="1" w:styleId="Char0">
    <w:name w:val="页脚 Char"/>
    <w:basedOn w:val="a0"/>
    <w:link w:val="a4"/>
    <w:uiPriority w:val="99"/>
    <w:rsid w:val="00AD2D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D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DEA"/>
    <w:rPr>
      <w:sz w:val="18"/>
      <w:szCs w:val="18"/>
    </w:rPr>
  </w:style>
  <w:style w:type="paragraph" w:styleId="a4">
    <w:name w:val="footer"/>
    <w:basedOn w:val="a"/>
    <w:link w:val="Char0"/>
    <w:uiPriority w:val="99"/>
    <w:unhideWhenUsed/>
    <w:rsid w:val="00AD2DEA"/>
    <w:pPr>
      <w:tabs>
        <w:tab w:val="center" w:pos="4153"/>
        <w:tab w:val="right" w:pos="8306"/>
      </w:tabs>
      <w:snapToGrid w:val="0"/>
      <w:jc w:val="left"/>
    </w:pPr>
    <w:rPr>
      <w:sz w:val="18"/>
      <w:szCs w:val="18"/>
    </w:rPr>
  </w:style>
  <w:style w:type="character" w:customStyle="1" w:styleId="Char0">
    <w:name w:val="页脚 Char"/>
    <w:basedOn w:val="a0"/>
    <w:link w:val="a4"/>
    <w:uiPriority w:val="99"/>
    <w:rsid w:val="00AD2D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320511">
      <w:bodyDiv w:val="1"/>
      <w:marLeft w:val="0"/>
      <w:marRight w:val="0"/>
      <w:marTop w:val="0"/>
      <w:marBottom w:val="0"/>
      <w:divBdr>
        <w:top w:val="none" w:sz="0" w:space="0" w:color="auto"/>
        <w:left w:val="none" w:sz="0" w:space="0" w:color="auto"/>
        <w:bottom w:val="none" w:sz="0" w:space="0" w:color="auto"/>
        <w:right w:val="none" w:sz="0" w:space="0" w:color="auto"/>
      </w:divBdr>
    </w:div>
    <w:div w:id="948195656">
      <w:bodyDiv w:val="1"/>
      <w:marLeft w:val="0"/>
      <w:marRight w:val="0"/>
      <w:marTop w:val="0"/>
      <w:marBottom w:val="0"/>
      <w:divBdr>
        <w:top w:val="none" w:sz="0" w:space="0" w:color="auto"/>
        <w:left w:val="none" w:sz="0" w:space="0" w:color="auto"/>
        <w:bottom w:val="none" w:sz="0" w:space="0" w:color="auto"/>
        <w:right w:val="none" w:sz="0" w:space="0" w:color="auto"/>
      </w:divBdr>
    </w:div>
    <w:div w:id="1444151803">
      <w:bodyDiv w:val="1"/>
      <w:marLeft w:val="0"/>
      <w:marRight w:val="0"/>
      <w:marTop w:val="0"/>
      <w:marBottom w:val="0"/>
      <w:divBdr>
        <w:top w:val="none" w:sz="0" w:space="0" w:color="auto"/>
        <w:left w:val="none" w:sz="0" w:space="0" w:color="auto"/>
        <w:bottom w:val="none" w:sz="0" w:space="0" w:color="auto"/>
        <w:right w:val="none" w:sz="0" w:space="0" w:color="auto"/>
      </w:divBdr>
    </w:div>
    <w:div w:id="214322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401</Words>
  <Characters>2286</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anming</dc:creator>
  <cp:keywords/>
  <dc:description/>
  <cp:lastModifiedBy>shenyuntian</cp:lastModifiedBy>
  <cp:revision>66</cp:revision>
  <cp:lastPrinted>2021-06-02T07:57:00Z</cp:lastPrinted>
  <dcterms:created xsi:type="dcterms:W3CDTF">2020-06-01T06:29:00Z</dcterms:created>
  <dcterms:modified xsi:type="dcterms:W3CDTF">2023-06-25T07:03:00Z</dcterms:modified>
</cp:coreProperties>
</file>